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165AF" w14:textId="5B2C648C" w:rsidR="00ED4BC0" w:rsidRPr="008D7670" w:rsidRDefault="000B3BEE" w:rsidP="0008381C">
      <w:pPr>
        <w:autoSpaceDE w:val="0"/>
        <w:autoSpaceDN w:val="0"/>
        <w:jc w:val="center"/>
        <w:rPr>
          <w:rFonts w:ascii="Book Antiqua" w:hAnsi="Book Antiqua"/>
          <w:sz w:val="22"/>
          <w:szCs w:val="22"/>
        </w:rPr>
      </w:pPr>
      <w:bookmarkStart w:id="0" w:name="_Toc185953108"/>
      <w:r w:rsidRPr="008D7670">
        <w:rPr>
          <w:rFonts w:ascii="Book Antiqua" w:hAnsi="Book Antiqua"/>
          <w:b/>
          <w:sz w:val="22"/>
          <w:szCs w:val="22"/>
        </w:rPr>
        <w:t>Consejo Nacional de Discapacidad</w:t>
      </w:r>
    </w:p>
    <w:p w14:paraId="3876E71B" w14:textId="77777777" w:rsidR="00ED4BC0" w:rsidRPr="003406E8" w:rsidRDefault="00ED4BC0" w:rsidP="0008381C">
      <w:pPr>
        <w:autoSpaceDE w:val="0"/>
        <w:autoSpaceDN w:val="0"/>
        <w:jc w:val="center"/>
        <w:rPr>
          <w:rFonts w:ascii="Book Antiqua" w:hAnsi="Book Antiqua"/>
          <w:sz w:val="22"/>
          <w:szCs w:val="22"/>
        </w:rPr>
      </w:pPr>
    </w:p>
    <w:p w14:paraId="448CCC4D" w14:textId="77777777" w:rsidR="00ED4BC0" w:rsidRPr="003406E8" w:rsidRDefault="00ED4BC0" w:rsidP="0008381C">
      <w:pPr>
        <w:autoSpaceDE w:val="0"/>
        <w:autoSpaceDN w:val="0"/>
        <w:jc w:val="center"/>
        <w:rPr>
          <w:rFonts w:ascii="Book Antiqua" w:hAnsi="Book Antiqua"/>
          <w:sz w:val="22"/>
          <w:szCs w:val="22"/>
        </w:rPr>
      </w:pPr>
    </w:p>
    <w:p w14:paraId="6886897A" w14:textId="77777777" w:rsidR="00ED4BC0" w:rsidRPr="003406E8" w:rsidRDefault="00ED4BC0" w:rsidP="0008381C">
      <w:pPr>
        <w:autoSpaceDE w:val="0"/>
        <w:autoSpaceDN w:val="0"/>
        <w:jc w:val="center"/>
        <w:rPr>
          <w:rFonts w:ascii="Book Antiqua" w:hAnsi="Book Antiqua"/>
          <w:sz w:val="22"/>
          <w:szCs w:val="22"/>
        </w:rPr>
      </w:pPr>
    </w:p>
    <w:p w14:paraId="0C54EF8E" w14:textId="77777777" w:rsidR="00ED4BC0" w:rsidRPr="003406E8" w:rsidRDefault="00ED4BC0" w:rsidP="0008381C">
      <w:pPr>
        <w:autoSpaceDE w:val="0"/>
        <w:autoSpaceDN w:val="0"/>
        <w:jc w:val="center"/>
        <w:rPr>
          <w:rFonts w:ascii="Book Antiqua" w:hAnsi="Book Antiqua"/>
          <w:sz w:val="22"/>
          <w:szCs w:val="22"/>
        </w:rPr>
      </w:pPr>
    </w:p>
    <w:p w14:paraId="3176D315" w14:textId="77777777" w:rsidR="00ED4BC0" w:rsidRPr="003406E8" w:rsidRDefault="00ED4BC0" w:rsidP="0008381C">
      <w:pPr>
        <w:autoSpaceDE w:val="0"/>
        <w:autoSpaceDN w:val="0"/>
        <w:jc w:val="center"/>
        <w:rPr>
          <w:rFonts w:ascii="Book Antiqua" w:hAnsi="Book Antiqua"/>
          <w:sz w:val="22"/>
          <w:szCs w:val="22"/>
        </w:rPr>
      </w:pPr>
    </w:p>
    <w:p w14:paraId="368CA4D2" w14:textId="77777777" w:rsidR="00ED4BC0" w:rsidRPr="003406E8" w:rsidRDefault="00ED4BC0" w:rsidP="0008381C">
      <w:pPr>
        <w:autoSpaceDE w:val="0"/>
        <w:autoSpaceDN w:val="0"/>
        <w:jc w:val="center"/>
        <w:rPr>
          <w:rFonts w:ascii="Book Antiqua" w:hAnsi="Book Antiqua"/>
          <w:sz w:val="22"/>
          <w:szCs w:val="22"/>
        </w:rPr>
      </w:pPr>
    </w:p>
    <w:p w14:paraId="4C9BDE1C" w14:textId="77777777" w:rsidR="00ED4BC0" w:rsidRPr="003406E8" w:rsidRDefault="00ED4BC0" w:rsidP="0008381C">
      <w:pPr>
        <w:autoSpaceDE w:val="0"/>
        <w:autoSpaceDN w:val="0"/>
        <w:jc w:val="center"/>
        <w:rPr>
          <w:rFonts w:ascii="Book Antiqua" w:hAnsi="Book Antiqua"/>
          <w:sz w:val="22"/>
          <w:szCs w:val="22"/>
        </w:rPr>
      </w:pPr>
    </w:p>
    <w:p w14:paraId="12A4BF80" w14:textId="77777777" w:rsidR="00ED4BC0" w:rsidRPr="003406E8" w:rsidRDefault="00ED4BC0" w:rsidP="0008381C">
      <w:pPr>
        <w:autoSpaceDE w:val="0"/>
        <w:autoSpaceDN w:val="0"/>
        <w:jc w:val="center"/>
        <w:rPr>
          <w:rFonts w:ascii="Book Antiqua" w:hAnsi="Book Antiqua"/>
          <w:sz w:val="22"/>
          <w:szCs w:val="22"/>
        </w:rPr>
      </w:pPr>
    </w:p>
    <w:p w14:paraId="5553577B" w14:textId="77777777" w:rsidR="00ED4BC0" w:rsidRPr="003406E8" w:rsidRDefault="00ED4BC0" w:rsidP="0008381C">
      <w:pPr>
        <w:autoSpaceDE w:val="0"/>
        <w:autoSpaceDN w:val="0"/>
        <w:jc w:val="center"/>
        <w:rPr>
          <w:rFonts w:ascii="Book Antiqua" w:hAnsi="Book Antiqua"/>
          <w:sz w:val="22"/>
          <w:szCs w:val="22"/>
        </w:rPr>
      </w:pPr>
    </w:p>
    <w:p w14:paraId="0C987229" w14:textId="22422778" w:rsidR="00ED4BC0" w:rsidRPr="003406E8" w:rsidRDefault="000B3BEE" w:rsidP="0008381C">
      <w:pPr>
        <w:autoSpaceDE w:val="0"/>
        <w:autoSpaceDN w:val="0"/>
        <w:jc w:val="center"/>
        <w:rPr>
          <w:rFonts w:ascii="Book Antiqua" w:hAnsi="Book Antiqua"/>
          <w:sz w:val="22"/>
          <w:szCs w:val="22"/>
        </w:rPr>
      </w:pPr>
      <w:r>
        <w:rPr>
          <w:rFonts w:ascii="Book Antiqua" w:hAnsi="Book Antiqua"/>
          <w:b/>
          <w:sz w:val="22"/>
          <w:szCs w:val="22"/>
        </w:rPr>
        <w:t xml:space="preserve">Especificaciones Técnicas para </w:t>
      </w:r>
      <w:r w:rsidR="00EC0FD6">
        <w:rPr>
          <w:rFonts w:ascii="Book Antiqua" w:hAnsi="Book Antiqua"/>
          <w:b/>
          <w:sz w:val="22"/>
          <w:szCs w:val="22"/>
        </w:rPr>
        <w:t xml:space="preserve">la </w:t>
      </w:r>
      <w:r w:rsidR="00881035" w:rsidRPr="00881035">
        <w:rPr>
          <w:rFonts w:ascii="Book Antiqua" w:hAnsi="Book Antiqua"/>
          <w:b/>
          <w:sz w:val="22"/>
          <w:szCs w:val="22"/>
        </w:rPr>
        <w:t>Contratación de empresa para Montaje y Desmontaje para Jornada de Inclusión Social en Higüey</w:t>
      </w:r>
    </w:p>
    <w:p w14:paraId="4F604691" w14:textId="197790F7" w:rsidR="00ED4BC0" w:rsidRPr="003406E8" w:rsidRDefault="00ED4BC0" w:rsidP="0008381C">
      <w:pPr>
        <w:autoSpaceDE w:val="0"/>
        <w:autoSpaceDN w:val="0"/>
        <w:jc w:val="center"/>
        <w:rPr>
          <w:rFonts w:ascii="Book Antiqua" w:hAnsi="Book Antiqua"/>
          <w:sz w:val="22"/>
          <w:szCs w:val="22"/>
        </w:rPr>
      </w:pPr>
    </w:p>
    <w:p w14:paraId="3B8000F1" w14:textId="77777777" w:rsidR="00ED4BC0" w:rsidRPr="003406E8" w:rsidRDefault="00ED4BC0" w:rsidP="0008381C">
      <w:pPr>
        <w:autoSpaceDE w:val="0"/>
        <w:autoSpaceDN w:val="0"/>
        <w:jc w:val="center"/>
        <w:rPr>
          <w:rFonts w:ascii="Book Antiqua" w:hAnsi="Book Antiqua"/>
          <w:sz w:val="22"/>
          <w:szCs w:val="22"/>
        </w:rPr>
      </w:pPr>
    </w:p>
    <w:p w14:paraId="38B0F657" w14:textId="77777777" w:rsidR="00ED4BC0" w:rsidRPr="003406E8" w:rsidRDefault="00ED4BC0" w:rsidP="0008381C">
      <w:pPr>
        <w:autoSpaceDE w:val="0"/>
        <w:autoSpaceDN w:val="0"/>
        <w:jc w:val="center"/>
        <w:rPr>
          <w:rFonts w:ascii="Book Antiqua" w:hAnsi="Book Antiqua"/>
          <w:sz w:val="22"/>
          <w:szCs w:val="22"/>
        </w:rPr>
      </w:pPr>
    </w:p>
    <w:p w14:paraId="77E74ACF" w14:textId="77777777" w:rsidR="00ED4BC0" w:rsidRPr="003406E8" w:rsidRDefault="00ED4BC0" w:rsidP="0008381C">
      <w:pPr>
        <w:autoSpaceDE w:val="0"/>
        <w:autoSpaceDN w:val="0"/>
        <w:jc w:val="center"/>
        <w:rPr>
          <w:rFonts w:ascii="Book Antiqua" w:hAnsi="Book Antiqua"/>
          <w:sz w:val="22"/>
          <w:szCs w:val="22"/>
        </w:rPr>
      </w:pPr>
    </w:p>
    <w:p w14:paraId="7F2DD3EB" w14:textId="77777777" w:rsidR="00ED4BC0" w:rsidRPr="003406E8" w:rsidRDefault="00ED4BC0" w:rsidP="0008381C">
      <w:pPr>
        <w:autoSpaceDE w:val="0"/>
        <w:autoSpaceDN w:val="0"/>
        <w:jc w:val="center"/>
        <w:rPr>
          <w:rFonts w:ascii="Book Antiqua" w:hAnsi="Book Antiqua"/>
          <w:sz w:val="22"/>
          <w:szCs w:val="22"/>
        </w:rPr>
      </w:pPr>
    </w:p>
    <w:p w14:paraId="1C27CDCB" w14:textId="77777777" w:rsidR="00ED4BC0" w:rsidRPr="003406E8" w:rsidRDefault="00ED4BC0" w:rsidP="0008381C">
      <w:pPr>
        <w:autoSpaceDE w:val="0"/>
        <w:autoSpaceDN w:val="0"/>
        <w:jc w:val="center"/>
        <w:rPr>
          <w:rFonts w:ascii="Book Antiqua" w:hAnsi="Book Antiqua"/>
          <w:sz w:val="22"/>
          <w:szCs w:val="22"/>
        </w:rPr>
      </w:pPr>
    </w:p>
    <w:p w14:paraId="3E0E9C1E" w14:textId="77777777" w:rsidR="00ED4BC0" w:rsidRPr="003406E8" w:rsidRDefault="00ED4BC0" w:rsidP="0008381C">
      <w:pPr>
        <w:autoSpaceDE w:val="0"/>
        <w:autoSpaceDN w:val="0"/>
        <w:jc w:val="center"/>
        <w:rPr>
          <w:rFonts w:ascii="Book Antiqua" w:hAnsi="Book Antiqua"/>
          <w:sz w:val="22"/>
          <w:szCs w:val="22"/>
        </w:rPr>
      </w:pPr>
    </w:p>
    <w:p w14:paraId="39ED2162" w14:textId="4D1EE667" w:rsidR="00AD37C5" w:rsidRPr="000B3BEE" w:rsidRDefault="000B3BEE" w:rsidP="0008381C">
      <w:pPr>
        <w:autoSpaceDE w:val="0"/>
        <w:autoSpaceDN w:val="0"/>
        <w:jc w:val="center"/>
        <w:rPr>
          <w:rFonts w:ascii="Book Antiqua" w:hAnsi="Book Antiqua"/>
          <w:b/>
          <w:sz w:val="22"/>
          <w:szCs w:val="22"/>
        </w:rPr>
      </w:pPr>
      <w:r>
        <w:rPr>
          <w:rFonts w:ascii="Book Antiqua" w:hAnsi="Book Antiqua"/>
          <w:b/>
          <w:sz w:val="22"/>
          <w:szCs w:val="22"/>
        </w:rPr>
        <w:t>Contratación Realizada Mediante el Procedimiento de Selección Ordinaria de Compras por Debajo de Umbral Mínimo (Compra Directa)</w:t>
      </w:r>
    </w:p>
    <w:p w14:paraId="7DC9436B" w14:textId="77777777" w:rsidR="00ED4BC0" w:rsidRPr="003406E8" w:rsidRDefault="00ED4BC0" w:rsidP="0008381C">
      <w:pPr>
        <w:autoSpaceDE w:val="0"/>
        <w:autoSpaceDN w:val="0"/>
        <w:jc w:val="center"/>
        <w:rPr>
          <w:rFonts w:ascii="Book Antiqua" w:hAnsi="Book Antiqua"/>
          <w:sz w:val="22"/>
          <w:szCs w:val="22"/>
        </w:rPr>
      </w:pPr>
    </w:p>
    <w:p w14:paraId="2D2C54E9" w14:textId="77777777" w:rsidR="00ED4BC0" w:rsidRPr="003406E8" w:rsidRDefault="00ED4BC0" w:rsidP="0008381C">
      <w:pPr>
        <w:autoSpaceDE w:val="0"/>
        <w:autoSpaceDN w:val="0"/>
        <w:jc w:val="center"/>
        <w:rPr>
          <w:rFonts w:ascii="Book Antiqua" w:hAnsi="Book Antiqua"/>
          <w:sz w:val="22"/>
          <w:szCs w:val="22"/>
        </w:rPr>
      </w:pPr>
    </w:p>
    <w:p w14:paraId="18C23DFF" w14:textId="77777777" w:rsidR="00ED4BC0" w:rsidRPr="003406E8" w:rsidRDefault="00ED4BC0" w:rsidP="0008381C">
      <w:pPr>
        <w:autoSpaceDE w:val="0"/>
        <w:autoSpaceDN w:val="0"/>
        <w:jc w:val="center"/>
        <w:rPr>
          <w:rFonts w:ascii="Book Antiqua" w:hAnsi="Book Antiqua"/>
          <w:sz w:val="22"/>
          <w:szCs w:val="22"/>
        </w:rPr>
      </w:pPr>
    </w:p>
    <w:p w14:paraId="6ED120D2" w14:textId="77777777" w:rsidR="00ED4BC0" w:rsidRPr="003406E8" w:rsidRDefault="00ED4BC0" w:rsidP="0008381C">
      <w:pPr>
        <w:autoSpaceDE w:val="0"/>
        <w:autoSpaceDN w:val="0"/>
        <w:jc w:val="center"/>
        <w:rPr>
          <w:rFonts w:ascii="Book Antiqua" w:hAnsi="Book Antiqua"/>
          <w:sz w:val="22"/>
          <w:szCs w:val="22"/>
        </w:rPr>
      </w:pPr>
    </w:p>
    <w:p w14:paraId="67E5198A" w14:textId="77777777" w:rsidR="00ED4BC0" w:rsidRPr="003406E8" w:rsidRDefault="00ED4BC0" w:rsidP="0008381C">
      <w:pPr>
        <w:autoSpaceDE w:val="0"/>
        <w:autoSpaceDN w:val="0"/>
        <w:jc w:val="center"/>
        <w:rPr>
          <w:rFonts w:ascii="Book Antiqua" w:hAnsi="Book Antiqua"/>
          <w:sz w:val="22"/>
          <w:szCs w:val="22"/>
        </w:rPr>
      </w:pPr>
    </w:p>
    <w:p w14:paraId="5B11A9B5" w14:textId="77777777" w:rsidR="00ED4BC0" w:rsidRPr="003406E8" w:rsidRDefault="00ED4BC0" w:rsidP="0008381C">
      <w:pPr>
        <w:autoSpaceDE w:val="0"/>
        <w:autoSpaceDN w:val="0"/>
        <w:jc w:val="center"/>
        <w:rPr>
          <w:rFonts w:ascii="Book Antiqua" w:hAnsi="Book Antiqua"/>
          <w:sz w:val="22"/>
          <w:szCs w:val="22"/>
        </w:rPr>
      </w:pPr>
    </w:p>
    <w:p w14:paraId="4FA87825" w14:textId="77777777" w:rsidR="00ED4BC0" w:rsidRPr="003406E8" w:rsidRDefault="00ED4BC0" w:rsidP="0008381C">
      <w:pPr>
        <w:autoSpaceDE w:val="0"/>
        <w:autoSpaceDN w:val="0"/>
        <w:jc w:val="center"/>
        <w:rPr>
          <w:rFonts w:ascii="Book Antiqua" w:hAnsi="Book Antiqua"/>
          <w:sz w:val="22"/>
          <w:szCs w:val="22"/>
        </w:rPr>
      </w:pPr>
    </w:p>
    <w:p w14:paraId="0D15F2CB" w14:textId="77777777" w:rsidR="00ED4BC0" w:rsidRPr="003406E8" w:rsidRDefault="00ED4BC0" w:rsidP="0008381C">
      <w:pPr>
        <w:autoSpaceDE w:val="0"/>
        <w:autoSpaceDN w:val="0"/>
        <w:jc w:val="center"/>
        <w:rPr>
          <w:rFonts w:ascii="Book Antiqua" w:hAnsi="Book Antiqua"/>
          <w:sz w:val="22"/>
          <w:szCs w:val="22"/>
        </w:rPr>
      </w:pPr>
    </w:p>
    <w:p w14:paraId="1E1016F0" w14:textId="77777777" w:rsidR="00ED4BC0" w:rsidRPr="003406E8" w:rsidRDefault="00ED4BC0" w:rsidP="0008381C">
      <w:pPr>
        <w:autoSpaceDE w:val="0"/>
        <w:autoSpaceDN w:val="0"/>
        <w:jc w:val="center"/>
        <w:rPr>
          <w:rFonts w:ascii="Book Antiqua" w:hAnsi="Book Antiqua"/>
          <w:sz w:val="22"/>
          <w:szCs w:val="22"/>
        </w:rPr>
      </w:pPr>
    </w:p>
    <w:p w14:paraId="6A4CA9B6" w14:textId="77777777" w:rsidR="00ED4BC0" w:rsidRPr="003406E8" w:rsidRDefault="00ED4BC0" w:rsidP="0008381C">
      <w:pPr>
        <w:autoSpaceDE w:val="0"/>
        <w:autoSpaceDN w:val="0"/>
        <w:jc w:val="center"/>
        <w:rPr>
          <w:rFonts w:ascii="Book Antiqua" w:hAnsi="Book Antiqua"/>
          <w:sz w:val="22"/>
          <w:szCs w:val="22"/>
        </w:rPr>
      </w:pPr>
    </w:p>
    <w:p w14:paraId="1A17919F" w14:textId="77777777" w:rsidR="00ED4BC0" w:rsidRPr="003406E8" w:rsidRDefault="00ED4BC0" w:rsidP="0008381C">
      <w:pPr>
        <w:autoSpaceDE w:val="0"/>
        <w:autoSpaceDN w:val="0"/>
        <w:jc w:val="center"/>
        <w:rPr>
          <w:rFonts w:ascii="Book Antiqua" w:hAnsi="Book Antiqua"/>
          <w:sz w:val="22"/>
          <w:szCs w:val="22"/>
        </w:rPr>
      </w:pPr>
    </w:p>
    <w:p w14:paraId="153A46D3" w14:textId="77777777" w:rsidR="00ED4BC0" w:rsidRPr="003406E8" w:rsidRDefault="00ED4BC0" w:rsidP="0008381C">
      <w:pPr>
        <w:autoSpaceDE w:val="0"/>
        <w:autoSpaceDN w:val="0"/>
        <w:jc w:val="center"/>
        <w:rPr>
          <w:rFonts w:ascii="Book Antiqua" w:hAnsi="Book Antiqua"/>
          <w:sz w:val="22"/>
          <w:szCs w:val="22"/>
        </w:rPr>
      </w:pPr>
    </w:p>
    <w:p w14:paraId="77BBB9C2" w14:textId="77777777" w:rsidR="00ED4BC0" w:rsidRPr="003406E8" w:rsidRDefault="00ED4BC0" w:rsidP="0008381C">
      <w:pPr>
        <w:autoSpaceDE w:val="0"/>
        <w:autoSpaceDN w:val="0"/>
        <w:jc w:val="center"/>
        <w:rPr>
          <w:rFonts w:ascii="Book Antiqua" w:hAnsi="Book Antiqua"/>
          <w:sz w:val="22"/>
          <w:szCs w:val="22"/>
        </w:rPr>
      </w:pPr>
    </w:p>
    <w:p w14:paraId="77D22EA6" w14:textId="77777777" w:rsidR="00ED4BC0" w:rsidRPr="003406E8" w:rsidRDefault="00ED4BC0" w:rsidP="0008381C">
      <w:pPr>
        <w:autoSpaceDE w:val="0"/>
        <w:autoSpaceDN w:val="0"/>
        <w:jc w:val="center"/>
        <w:rPr>
          <w:rFonts w:ascii="Book Antiqua" w:hAnsi="Book Antiqua"/>
          <w:sz w:val="22"/>
          <w:szCs w:val="22"/>
        </w:rPr>
      </w:pPr>
    </w:p>
    <w:p w14:paraId="55549B27" w14:textId="77777777" w:rsidR="00ED4BC0" w:rsidRPr="003406E8" w:rsidRDefault="00ED4BC0" w:rsidP="0008381C">
      <w:pPr>
        <w:autoSpaceDE w:val="0"/>
        <w:autoSpaceDN w:val="0"/>
        <w:jc w:val="center"/>
        <w:rPr>
          <w:rFonts w:ascii="Book Antiqua" w:hAnsi="Book Antiqua"/>
          <w:sz w:val="22"/>
          <w:szCs w:val="22"/>
        </w:rPr>
      </w:pPr>
    </w:p>
    <w:p w14:paraId="29D102F5" w14:textId="77777777" w:rsidR="00ED4BC0" w:rsidRPr="003406E8" w:rsidRDefault="00ED4BC0" w:rsidP="0008381C">
      <w:pPr>
        <w:autoSpaceDE w:val="0"/>
        <w:autoSpaceDN w:val="0"/>
        <w:jc w:val="center"/>
        <w:rPr>
          <w:rFonts w:ascii="Book Antiqua" w:hAnsi="Book Antiqua"/>
          <w:sz w:val="22"/>
          <w:szCs w:val="22"/>
        </w:rPr>
      </w:pPr>
    </w:p>
    <w:p w14:paraId="526B3809" w14:textId="77777777" w:rsidR="00ED4BC0" w:rsidRPr="003406E8" w:rsidRDefault="00ED4BC0" w:rsidP="0008381C">
      <w:pPr>
        <w:autoSpaceDE w:val="0"/>
        <w:autoSpaceDN w:val="0"/>
        <w:jc w:val="center"/>
        <w:rPr>
          <w:rFonts w:ascii="Book Antiqua" w:hAnsi="Book Antiqua"/>
          <w:sz w:val="22"/>
          <w:szCs w:val="22"/>
        </w:rPr>
      </w:pPr>
    </w:p>
    <w:p w14:paraId="76519299" w14:textId="77777777" w:rsidR="00ED4BC0" w:rsidRPr="003406E8" w:rsidRDefault="00ED4BC0" w:rsidP="0008381C">
      <w:pPr>
        <w:autoSpaceDE w:val="0"/>
        <w:autoSpaceDN w:val="0"/>
        <w:jc w:val="center"/>
        <w:rPr>
          <w:rFonts w:ascii="Book Antiqua" w:hAnsi="Book Antiqua"/>
          <w:sz w:val="22"/>
          <w:szCs w:val="22"/>
        </w:rPr>
      </w:pPr>
    </w:p>
    <w:p w14:paraId="3271F5EA" w14:textId="77777777" w:rsidR="00ED4BC0" w:rsidRPr="003406E8" w:rsidRDefault="00ED4BC0" w:rsidP="0008381C">
      <w:pPr>
        <w:autoSpaceDE w:val="0"/>
        <w:autoSpaceDN w:val="0"/>
        <w:jc w:val="center"/>
        <w:rPr>
          <w:rFonts w:ascii="Book Antiqua" w:hAnsi="Book Antiqua"/>
          <w:sz w:val="22"/>
          <w:szCs w:val="22"/>
        </w:rPr>
      </w:pPr>
    </w:p>
    <w:p w14:paraId="58F3CF13" w14:textId="0618FA4A" w:rsidR="00ED4BC0" w:rsidRPr="000B3BEE" w:rsidRDefault="000B3BEE" w:rsidP="0008381C">
      <w:pPr>
        <w:autoSpaceDE w:val="0"/>
        <w:autoSpaceDN w:val="0"/>
        <w:jc w:val="center"/>
        <w:rPr>
          <w:rFonts w:ascii="Book Antiqua" w:hAnsi="Book Antiqua"/>
          <w:b/>
          <w:sz w:val="22"/>
          <w:szCs w:val="22"/>
        </w:rPr>
      </w:pPr>
      <w:r>
        <w:rPr>
          <w:rFonts w:ascii="Book Antiqua" w:hAnsi="Book Antiqua"/>
          <w:b/>
          <w:sz w:val="22"/>
          <w:szCs w:val="22"/>
        </w:rPr>
        <w:t>Santo Domingo, D.N.</w:t>
      </w:r>
    </w:p>
    <w:p w14:paraId="1C5BE72B" w14:textId="77777777" w:rsidR="00ED4BC0" w:rsidRPr="000B3BEE" w:rsidRDefault="00ED4BC0" w:rsidP="0008381C">
      <w:pPr>
        <w:jc w:val="center"/>
        <w:rPr>
          <w:rFonts w:ascii="Book Antiqua" w:hAnsi="Book Antiqua"/>
          <w:b/>
          <w:sz w:val="22"/>
          <w:szCs w:val="22"/>
        </w:rPr>
      </w:pPr>
      <w:r w:rsidRPr="000B3BEE">
        <w:rPr>
          <w:rFonts w:ascii="Book Antiqua" w:hAnsi="Book Antiqua"/>
          <w:b/>
          <w:sz w:val="22"/>
          <w:szCs w:val="22"/>
        </w:rPr>
        <w:t>República Dominicana</w:t>
      </w:r>
    </w:p>
    <w:p w14:paraId="0CC0193E" w14:textId="033656A7" w:rsidR="00ED4BC0" w:rsidRPr="003406E8" w:rsidRDefault="00881035" w:rsidP="0008381C">
      <w:pPr>
        <w:autoSpaceDE w:val="0"/>
        <w:autoSpaceDN w:val="0"/>
        <w:jc w:val="center"/>
        <w:rPr>
          <w:rFonts w:ascii="Book Antiqua" w:hAnsi="Book Antiqua"/>
          <w:b/>
          <w:color w:val="990000"/>
          <w:sz w:val="22"/>
          <w:szCs w:val="22"/>
        </w:rPr>
      </w:pPr>
      <w:r>
        <w:rPr>
          <w:rFonts w:ascii="Book Antiqua" w:hAnsi="Book Antiqua"/>
          <w:b/>
          <w:sz w:val="22"/>
          <w:szCs w:val="22"/>
        </w:rPr>
        <w:t>14</w:t>
      </w:r>
      <w:r w:rsidR="000B3BEE" w:rsidRPr="00E81B7B">
        <w:rPr>
          <w:rFonts w:ascii="Book Antiqua" w:hAnsi="Book Antiqua"/>
          <w:b/>
          <w:sz w:val="22"/>
          <w:szCs w:val="22"/>
        </w:rPr>
        <w:t xml:space="preserve"> </w:t>
      </w:r>
      <w:proofErr w:type="spellStart"/>
      <w:r w:rsidR="000B3BEE" w:rsidRPr="00E81B7B">
        <w:rPr>
          <w:rFonts w:ascii="Book Antiqua" w:hAnsi="Book Antiqua"/>
          <w:b/>
          <w:sz w:val="22"/>
          <w:szCs w:val="22"/>
        </w:rPr>
        <w:t>de</w:t>
      </w:r>
      <w:r>
        <w:rPr>
          <w:rFonts w:ascii="Book Antiqua" w:hAnsi="Book Antiqua"/>
          <w:b/>
          <w:sz w:val="22"/>
          <w:szCs w:val="22"/>
        </w:rPr>
        <w:t>agoto</w:t>
      </w:r>
      <w:proofErr w:type="spellEnd"/>
      <w:r w:rsidR="000B3BEE" w:rsidRPr="00E81B7B">
        <w:rPr>
          <w:rFonts w:ascii="Book Antiqua" w:hAnsi="Book Antiqua"/>
          <w:b/>
          <w:sz w:val="22"/>
          <w:szCs w:val="22"/>
        </w:rPr>
        <w:t xml:space="preserve"> del 2025</w:t>
      </w:r>
      <w:r w:rsidR="00ED4BC0" w:rsidRPr="003406E8">
        <w:rPr>
          <w:rFonts w:ascii="Book Antiqua" w:hAnsi="Book Antiqua"/>
          <w:b/>
          <w:color w:val="990000"/>
          <w:sz w:val="22"/>
          <w:szCs w:val="22"/>
        </w:rPr>
        <w:br w:type="page"/>
      </w:r>
    </w:p>
    <w:p w14:paraId="4A0768CA" w14:textId="77777777" w:rsidR="00ED4BC0" w:rsidRPr="003406E8" w:rsidRDefault="00ED4BC0" w:rsidP="0008381C">
      <w:pPr>
        <w:autoSpaceDE w:val="0"/>
        <w:autoSpaceDN w:val="0"/>
        <w:jc w:val="center"/>
        <w:rPr>
          <w:rFonts w:ascii="Book Antiqua" w:hAnsi="Book Antiqua"/>
          <w:b/>
          <w:sz w:val="22"/>
          <w:szCs w:val="22"/>
        </w:rPr>
      </w:pPr>
      <w:r w:rsidRPr="003406E8">
        <w:rPr>
          <w:rFonts w:ascii="Book Antiqua" w:hAnsi="Book Antiqua"/>
          <w:b/>
          <w:sz w:val="22"/>
          <w:szCs w:val="22"/>
        </w:rPr>
        <w:lastRenderedPageBreak/>
        <w:t>CONTENIDO</w:t>
      </w:r>
    </w:p>
    <w:p w14:paraId="194BEE45" w14:textId="77777777" w:rsidR="00ED4BC0" w:rsidRPr="003406E8" w:rsidRDefault="00ED4BC0" w:rsidP="0008381C">
      <w:pPr>
        <w:autoSpaceDE w:val="0"/>
        <w:autoSpaceDN w:val="0"/>
        <w:jc w:val="both"/>
        <w:rPr>
          <w:rFonts w:ascii="Book Antiqua" w:hAnsi="Book Antiqua"/>
          <w:sz w:val="22"/>
          <w:szCs w:val="22"/>
        </w:rPr>
      </w:pPr>
    </w:p>
    <w:p w14:paraId="72A16BFC" w14:textId="644D7ECE" w:rsidR="005F0096" w:rsidRDefault="009526A7">
      <w:pPr>
        <w:pStyle w:val="TDC2"/>
        <w:rPr>
          <w:rFonts w:asciiTheme="minorHAnsi" w:eastAsiaTheme="minorEastAsia" w:hAnsiTheme="minorHAnsi" w:cstheme="minorBidi"/>
          <w:b w:val="0"/>
          <w:sz w:val="22"/>
          <w:szCs w:val="22"/>
          <w:lang w:eastAsia="es-DO"/>
        </w:rPr>
      </w:pPr>
      <w:r w:rsidRPr="00504293">
        <w:rPr>
          <w:bCs/>
        </w:rPr>
        <w:fldChar w:fldCharType="begin"/>
      </w:r>
      <w:r w:rsidRPr="00504293">
        <w:rPr>
          <w:bCs/>
        </w:rPr>
        <w:instrText xml:space="preserve"> TOC \o "1-6" \h \z \u </w:instrText>
      </w:r>
      <w:r w:rsidRPr="00504293">
        <w:rPr>
          <w:bCs/>
        </w:rPr>
        <w:fldChar w:fldCharType="separate"/>
      </w:r>
      <w:hyperlink w:anchor="_Toc193181636" w:history="1">
        <w:r w:rsidR="005F0096" w:rsidRPr="00114B8C">
          <w:rPr>
            <w:rStyle w:val="Hipervnculo"/>
            <w14:scene3d>
              <w14:camera w14:prst="orthographicFront"/>
              <w14:lightRig w14:rig="threePt" w14:dir="t">
                <w14:rot w14:lat="0" w14:lon="0" w14:rev="0"/>
              </w14:lightRig>
            </w14:scene3d>
          </w:rPr>
          <w:t>1.</w:t>
        </w:r>
        <w:r w:rsidR="005F0096">
          <w:rPr>
            <w:rFonts w:asciiTheme="minorHAnsi" w:eastAsiaTheme="minorEastAsia" w:hAnsiTheme="minorHAnsi" w:cstheme="minorBidi"/>
            <w:b w:val="0"/>
            <w:sz w:val="22"/>
            <w:szCs w:val="22"/>
            <w:lang w:eastAsia="es-DO"/>
          </w:rPr>
          <w:tab/>
        </w:r>
        <w:r w:rsidR="005F0096" w:rsidRPr="00114B8C">
          <w:rPr>
            <w:rStyle w:val="Hipervnculo"/>
          </w:rPr>
          <w:t>Objeto del procedimiento de selección</w:t>
        </w:r>
        <w:r w:rsidR="005F0096">
          <w:rPr>
            <w:webHidden/>
          </w:rPr>
          <w:tab/>
        </w:r>
        <w:r w:rsidR="005F0096">
          <w:rPr>
            <w:webHidden/>
          </w:rPr>
          <w:fldChar w:fldCharType="begin"/>
        </w:r>
        <w:r w:rsidR="005F0096">
          <w:rPr>
            <w:webHidden/>
          </w:rPr>
          <w:instrText xml:space="preserve"> PAGEREF _Toc193181636 \h </w:instrText>
        </w:r>
        <w:r w:rsidR="005F0096">
          <w:rPr>
            <w:webHidden/>
          </w:rPr>
        </w:r>
        <w:r w:rsidR="005F0096">
          <w:rPr>
            <w:webHidden/>
          </w:rPr>
          <w:fldChar w:fldCharType="separate"/>
        </w:r>
        <w:r w:rsidR="005F0096">
          <w:rPr>
            <w:webHidden/>
          </w:rPr>
          <w:t>3</w:t>
        </w:r>
        <w:r w:rsidR="005F0096">
          <w:rPr>
            <w:webHidden/>
          </w:rPr>
          <w:fldChar w:fldCharType="end"/>
        </w:r>
      </w:hyperlink>
    </w:p>
    <w:p w14:paraId="35B89C28" w14:textId="2ED1B2A9" w:rsidR="005F0096" w:rsidRDefault="005F0096">
      <w:pPr>
        <w:pStyle w:val="TDC2"/>
        <w:rPr>
          <w:rFonts w:asciiTheme="minorHAnsi" w:eastAsiaTheme="minorEastAsia" w:hAnsiTheme="minorHAnsi" w:cstheme="minorBidi"/>
          <w:b w:val="0"/>
          <w:sz w:val="22"/>
          <w:szCs w:val="22"/>
          <w:lang w:eastAsia="es-DO"/>
        </w:rPr>
      </w:pPr>
      <w:hyperlink w:anchor="_Toc193181637" w:history="1">
        <w:r w:rsidRPr="00114B8C">
          <w:rPr>
            <w:rStyle w:val="Hipervnculo"/>
            <w14:scene3d>
              <w14:camera w14:prst="orthographicFront"/>
              <w14:lightRig w14:rig="threePt" w14:dir="t">
                <w14:rot w14:lat="0" w14:lon="0" w14:rev="0"/>
              </w14:lightRig>
            </w14:scene3d>
          </w:rPr>
          <w:t>2.</w:t>
        </w:r>
        <w:r>
          <w:rPr>
            <w:rFonts w:asciiTheme="minorHAnsi" w:eastAsiaTheme="minorEastAsia" w:hAnsiTheme="minorHAnsi" w:cstheme="minorBidi"/>
            <w:b w:val="0"/>
            <w:sz w:val="22"/>
            <w:szCs w:val="22"/>
            <w:lang w:eastAsia="es-DO"/>
          </w:rPr>
          <w:tab/>
        </w:r>
        <w:r w:rsidRPr="00114B8C">
          <w:rPr>
            <w:rStyle w:val="Hipervnculo"/>
          </w:rPr>
          <w:t>Especificaciones técnicas del servicio.</w:t>
        </w:r>
        <w:r>
          <w:rPr>
            <w:webHidden/>
          </w:rPr>
          <w:tab/>
        </w:r>
        <w:r>
          <w:rPr>
            <w:webHidden/>
          </w:rPr>
          <w:fldChar w:fldCharType="begin"/>
        </w:r>
        <w:r>
          <w:rPr>
            <w:webHidden/>
          </w:rPr>
          <w:instrText xml:space="preserve"> PAGEREF _Toc193181637 \h </w:instrText>
        </w:r>
        <w:r>
          <w:rPr>
            <w:webHidden/>
          </w:rPr>
        </w:r>
        <w:r>
          <w:rPr>
            <w:webHidden/>
          </w:rPr>
          <w:fldChar w:fldCharType="separate"/>
        </w:r>
        <w:r>
          <w:rPr>
            <w:webHidden/>
          </w:rPr>
          <w:t>3</w:t>
        </w:r>
        <w:r>
          <w:rPr>
            <w:webHidden/>
          </w:rPr>
          <w:fldChar w:fldCharType="end"/>
        </w:r>
      </w:hyperlink>
    </w:p>
    <w:p w14:paraId="064B7CE2" w14:textId="433681FF" w:rsidR="005F0096" w:rsidRDefault="005F0096">
      <w:pPr>
        <w:pStyle w:val="TDC2"/>
        <w:rPr>
          <w:rFonts w:asciiTheme="minorHAnsi" w:eastAsiaTheme="minorEastAsia" w:hAnsiTheme="minorHAnsi" w:cstheme="minorBidi"/>
          <w:b w:val="0"/>
          <w:sz w:val="22"/>
          <w:szCs w:val="22"/>
          <w:lang w:eastAsia="es-DO"/>
        </w:rPr>
      </w:pPr>
      <w:hyperlink w:anchor="_Toc193181638" w:history="1">
        <w:r w:rsidRPr="00114B8C">
          <w:rPr>
            <w:rStyle w:val="Hipervnculo"/>
            <w14:scene3d>
              <w14:camera w14:prst="orthographicFront"/>
              <w14:lightRig w14:rig="threePt" w14:dir="t">
                <w14:rot w14:lat="0" w14:lon="0" w14:rev="0"/>
              </w14:lightRig>
            </w14:scene3d>
          </w:rPr>
          <w:t>3.</w:t>
        </w:r>
        <w:r>
          <w:rPr>
            <w:rFonts w:asciiTheme="minorHAnsi" w:eastAsiaTheme="minorEastAsia" w:hAnsiTheme="minorHAnsi" w:cstheme="minorBidi"/>
            <w:b w:val="0"/>
            <w:sz w:val="22"/>
            <w:szCs w:val="22"/>
            <w:lang w:eastAsia="es-DO"/>
          </w:rPr>
          <w:tab/>
        </w:r>
        <w:r w:rsidRPr="00114B8C">
          <w:rPr>
            <w:rStyle w:val="Hipervnculo"/>
          </w:rPr>
          <w:t>Estudios Previos</w:t>
        </w:r>
        <w:r>
          <w:rPr>
            <w:webHidden/>
          </w:rPr>
          <w:tab/>
        </w:r>
        <w:r>
          <w:rPr>
            <w:webHidden/>
          </w:rPr>
          <w:fldChar w:fldCharType="begin"/>
        </w:r>
        <w:r>
          <w:rPr>
            <w:webHidden/>
          </w:rPr>
          <w:instrText xml:space="preserve"> PAGEREF _Toc193181638 \h </w:instrText>
        </w:r>
        <w:r>
          <w:rPr>
            <w:webHidden/>
          </w:rPr>
        </w:r>
        <w:r>
          <w:rPr>
            <w:webHidden/>
          </w:rPr>
          <w:fldChar w:fldCharType="separate"/>
        </w:r>
        <w:r>
          <w:rPr>
            <w:webHidden/>
          </w:rPr>
          <w:t>3</w:t>
        </w:r>
        <w:r>
          <w:rPr>
            <w:webHidden/>
          </w:rPr>
          <w:fldChar w:fldCharType="end"/>
        </w:r>
      </w:hyperlink>
    </w:p>
    <w:p w14:paraId="19028F1E" w14:textId="5D6F0380" w:rsidR="005F0096" w:rsidRDefault="005F0096">
      <w:pPr>
        <w:pStyle w:val="TDC2"/>
        <w:rPr>
          <w:rFonts w:asciiTheme="minorHAnsi" w:eastAsiaTheme="minorEastAsia" w:hAnsiTheme="minorHAnsi" w:cstheme="minorBidi"/>
          <w:b w:val="0"/>
          <w:sz w:val="22"/>
          <w:szCs w:val="22"/>
          <w:lang w:eastAsia="es-DO"/>
        </w:rPr>
      </w:pPr>
      <w:hyperlink w:anchor="_Toc193181639" w:history="1">
        <w:r w:rsidRPr="00114B8C">
          <w:rPr>
            <w:rStyle w:val="Hipervnculo"/>
            <w14:scene3d>
              <w14:camera w14:prst="orthographicFront"/>
              <w14:lightRig w14:rig="threePt" w14:dir="t">
                <w14:rot w14:lat="0" w14:lon="0" w14:rev="0"/>
              </w14:lightRig>
            </w14:scene3d>
          </w:rPr>
          <w:t>4.</w:t>
        </w:r>
        <w:r>
          <w:rPr>
            <w:rFonts w:asciiTheme="minorHAnsi" w:eastAsiaTheme="minorEastAsia" w:hAnsiTheme="minorHAnsi" w:cstheme="minorBidi"/>
            <w:b w:val="0"/>
            <w:sz w:val="22"/>
            <w:szCs w:val="22"/>
            <w:lang w:eastAsia="es-DO"/>
          </w:rPr>
          <w:tab/>
        </w:r>
        <w:r w:rsidRPr="00114B8C">
          <w:rPr>
            <w:rStyle w:val="Hipervnculo"/>
          </w:rPr>
          <w:t>Lugar de ejecución del servicio</w:t>
        </w:r>
        <w:r>
          <w:rPr>
            <w:webHidden/>
          </w:rPr>
          <w:tab/>
        </w:r>
        <w:r>
          <w:rPr>
            <w:webHidden/>
          </w:rPr>
          <w:fldChar w:fldCharType="begin"/>
        </w:r>
        <w:r>
          <w:rPr>
            <w:webHidden/>
          </w:rPr>
          <w:instrText xml:space="preserve"> PAGEREF _Toc193181639 \h </w:instrText>
        </w:r>
        <w:r>
          <w:rPr>
            <w:webHidden/>
          </w:rPr>
        </w:r>
        <w:r>
          <w:rPr>
            <w:webHidden/>
          </w:rPr>
          <w:fldChar w:fldCharType="separate"/>
        </w:r>
        <w:r>
          <w:rPr>
            <w:webHidden/>
          </w:rPr>
          <w:t>3</w:t>
        </w:r>
        <w:r>
          <w:rPr>
            <w:webHidden/>
          </w:rPr>
          <w:fldChar w:fldCharType="end"/>
        </w:r>
      </w:hyperlink>
    </w:p>
    <w:p w14:paraId="12394167" w14:textId="64A9FA2A" w:rsidR="005F0096" w:rsidRDefault="005F0096">
      <w:pPr>
        <w:pStyle w:val="TDC2"/>
        <w:rPr>
          <w:rFonts w:asciiTheme="minorHAnsi" w:eastAsiaTheme="minorEastAsia" w:hAnsiTheme="minorHAnsi" w:cstheme="minorBidi"/>
          <w:b w:val="0"/>
          <w:sz w:val="22"/>
          <w:szCs w:val="22"/>
          <w:lang w:eastAsia="es-DO"/>
        </w:rPr>
      </w:pPr>
      <w:hyperlink w:anchor="_Toc193181640" w:history="1">
        <w:r w:rsidRPr="00114B8C">
          <w:rPr>
            <w:rStyle w:val="Hipervnculo"/>
            <w14:scene3d>
              <w14:camera w14:prst="orthographicFront"/>
              <w14:lightRig w14:rig="threePt" w14:dir="t">
                <w14:rot w14:lat="0" w14:lon="0" w14:rev="0"/>
              </w14:lightRig>
            </w14:scene3d>
          </w:rPr>
          <w:t>5.</w:t>
        </w:r>
        <w:r>
          <w:rPr>
            <w:rFonts w:asciiTheme="minorHAnsi" w:eastAsiaTheme="minorEastAsia" w:hAnsiTheme="minorHAnsi" w:cstheme="minorBidi"/>
            <w:b w:val="0"/>
            <w:sz w:val="22"/>
            <w:szCs w:val="22"/>
            <w:lang w:eastAsia="es-DO"/>
          </w:rPr>
          <w:tab/>
        </w:r>
        <w:r w:rsidRPr="00114B8C">
          <w:rPr>
            <w:rStyle w:val="Hipervnculo"/>
          </w:rPr>
          <w:t>Tiempo de ejecución del servicio</w:t>
        </w:r>
        <w:r>
          <w:rPr>
            <w:webHidden/>
          </w:rPr>
          <w:tab/>
        </w:r>
        <w:r>
          <w:rPr>
            <w:webHidden/>
          </w:rPr>
          <w:fldChar w:fldCharType="begin"/>
        </w:r>
        <w:r>
          <w:rPr>
            <w:webHidden/>
          </w:rPr>
          <w:instrText xml:space="preserve"> PAGEREF _Toc193181640 \h </w:instrText>
        </w:r>
        <w:r>
          <w:rPr>
            <w:webHidden/>
          </w:rPr>
        </w:r>
        <w:r>
          <w:rPr>
            <w:webHidden/>
          </w:rPr>
          <w:fldChar w:fldCharType="separate"/>
        </w:r>
        <w:r>
          <w:rPr>
            <w:webHidden/>
          </w:rPr>
          <w:t>4</w:t>
        </w:r>
        <w:r>
          <w:rPr>
            <w:webHidden/>
          </w:rPr>
          <w:fldChar w:fldCharType="end"/>
        </w:r>
      </w:hyperlink>
    </w:p>
    <w:p w14:paraId="398EB52E" w14:textId="3FB20CE5" w:rsidR="005F0096" w:rsidRDefault="005F0096">
      <w:pPr>
        <w:pStyle w:val="TDC2"/>
        <w:rPr>
          <w:rFonts w:asciiTheme="minorHAnsi" w:eastAsiaTheme="minorEastAsia" w:hAnsiTheme="minorHAnsi" w:cstheme="minorBidi"/>
          <w:b w:val="0"/>
          <w:sz w:val="22"/>
          <w:szCs w:val="22"/>
          <w:lang w:eastAsia="es-DO"/>
        </w:rPr>
      </w:pPr>
      <w:hyperlink w:anchor="_Toc193181641" w:history="1">
        <w:r w:rsidRPr="00114B8C">
          <w:rPr>
            <w:rStyle w:val="Hipervnculo"/>
            <w14:scene3d>
              <w14:camera w14:prst="orthographicFront"/>
              <w14:lightRig w14:rig="threePt" w14:dir="t">
                <w14:rot w14:lat="0" w14:lon="0" w14:rev="0"/>
              </w14:lightRig>
            </w14:scene3d>
          </w:rPr>
          <w:t>6.</w:t>
        </w:r>
        <w:r>
          <w:rPr>
            <w:rFonts w:asciiTheme="minorHAnsi" w:eastAsiaTheme="minorEastAsia" w:hAnsiTheme="minorHAnsi" w:cstheme="minorBidi"/>
            <w:b w:val="0"/>
            <w:sz w:val="22"/>
            <w:szCs w:val="22"/>
            <w:lang w:eastAsia="es-DO"/>
          </w:rPr>
          <w:tab/>
        </w:r>
        <w:r w:rsidRPr="00114B8C">
          <w:rPr>
            <w:rStyle w:val="Hipervnculo"/>
          </w:rPr>
          <w:t>Conocimiento y aceptación de condiciones</w:t>
        </w:r>
        <w:r>
          <w:rPr>
            <w:webHidden/>
          </w:rPr>
          <w:tab/>
        </w:r>
        <w:r>
          <w:rPr>
            <w:webHidden/>
          </w:rPr>
          <w:fldChar w:fldCharType="begin"/>
        </w:r>
        <w:r>
          <w:rPr>
            <w:webHidden/>
          </w:rPr>
          <w:instrText xml:space="preserve"> PAGEREF _Toc193181641 \h </w:instrText>
        </w:r>
        <w:r>
          <w:rPr>
            <w:webHidden/>
          </w:rPr>
        </w:r>
        <w:r>
          <w:rPr>
            <w:webHidden/>
          </w:rPr>
          <w:fldChar w:fldCharType="separate"/>
        </w:r>
        <w:r>
          <w:rPr>
            <w:webHidden/>
          </w:rPr>
          <w:t>4</w:t>
        </w:r>
        <w:r>
          <w:rPr>
            <w:webHidden/>
          </w:rPr>
          <w:fldChar w:fldCharType="end"/>
        </w:r>
      </w:hyperlink>
    </w:p>
    <w:p w14:paraId="32C9785C" w14:textId="7B300907" w:rsidR="005F0096" w:rsidRDefault="005F0096">
      <w:pPr>
        <w:pStyle w:val="TDC2"/>
        <w:rPr>
          <w:rFonts w:asciiTheme="minorHAnsi" w:eastAsiaTheme="minorEastAsia" w:hAnsiTheme="minorHAnsi" w:cstheme="minorBidi"/>
          <w:b w:val="0"/>
          <w:sz w:val="22"/>
          <w:szCs w:val="22"/>
          <w:lang w:eastAsia="es-DO"/>
        </w:rPr>
      </w:pPr>
      <w:hyperlink w:anchor="_Toc193181642" w:history="1">
        <w:r w:rsidRPr="00114B8C">
          <w:rPr>
            <w:rStyle w:val="Hipervnculo"/>
            <w14:scene3d>
              <w14:camera w14:prst="orthographicFront"/>
              <w14:lightRig w14:rig="threePt" w14:dir="t">
                <w14:rot w14:lat="0" w14:lon="0" w14:rev="0"/>
              </w14:lightRig>
            </w14:scene3d>
          </w:rPr>
          <w:t>7.</w:t>
        </w:r>
        <w:r>
          <w:rPr>
            <w:rFonts w:asciiTheme="minorHAnsi" w:eastAsiaTheme="minorEastAsia" w:hAnsiTheme="minorHAnsi" w:cstheme="minorBidi"/>
            <w:b w:val="0"/>
            <w:sz w:val="22"/>
            <w:szCs w:val="22"/>
            <w:lang w:eastAsia="es-DO"/>
          </w:rPr>
          <w:tab/>
        </w:r>
        <w:r w:rsidRPr="00114B8C">
          <w:rPr>
            <w:rStyle w:val="Hipervnculo"/>
          </w:rPr>
          <w:t>Cronograma de actividades</w:t>
        </w:r>
        <w:r>
          <w:rPr>
            <w:webHidden/>
          </w:rPr>
          <w:tab/>
        </w:r>
        <w:r>
          <w:rPr>
            <w:webHidden/>
          </w:rPr>
          <w:fldChar w:fldCharType="begin"/>
        </w:r>
        <w:r>
          <w:rPr>
            <w:webHidden/>
          </w:rPr>
          <w:instrText xml:space="preserve"> PAGEREF _Toc193181642 \h </w:instrText>
        </w:r>
        <w:r>
          <w:rPr>
            <w:webHidden/>
          </w:rPr>
        </w:r>
        <w:r>
          <w:rPr>
            <w:webHidden/>
          </w:rPr>
          <w:fldChar w:fldCharType="separate"/>
        </w:r>
        <w:r>
          <w:rPr>
            <w:webHidden/>
          </w:rPr>
          <w:t>4</w:t>
        </w:r>
        <w:r>
          <w:rPr>
            <w:webHidden/>
          </w:rPr>
          <w:fldChar w:fldCharType="end"/>
        </w:r>
      </w:hyperlink>
    </w:p>
    <w:p w14:paraId="761B224F" w14:textId="1E1307EC" w:rsidR="005F0096" w:rsidRDefault="005F0096">
      <w:pPr>
        <w:pStyle w:val="TDC2"/>
        <w:rPr>
          <w:rFonts w:asciiTheme="minorHAnsi" w:eastAsiaTheme="minorEastAsia" w:hAnsiTheme="minorHAnsi" w:cstheme="minorBidi"/>
          <w:b w:val="0"/>
          <w:sz w:val="22"/>
          <w:szCs w:val="22"/>
          <w:lang w:eastAsia="es-DO"/>
        </w:rPr>
      </w:pPr>
      <w:hyperlink w:anchor="_Toc193181643" w:history="1">
        <w:r w:rsidRPr="00114B8C">
          <w:rPr>
            <w:rStyle w:val="Hipervnculo"/>
            <w14:scene3d>
              <w14:camera w14:prst="orthographicFront"/>
              <w14:lightRig w14:rig="threePt" w14:dir="t">
                <w14:rot w14:lat="0" w14:lon="0" w14:rev="0"/>
              </w14:lightRig>
            </w14:scene3d>
          </w:rPr>
          <w:t>8.</w:t>
        </w:r>
        <w:r>
          <w:rPr>
            <w:rFonts w:asciiTheme="minorHAnsi" w:eastAsiaTheme="minorEastAsia" w:hAnsiTheme="minorHAnsi" w:cstheme="minorBidi"/>
            <w:b w:val="0"/>
            <w:sz w:val="22"/>
            <w:szCs w:val="22"/>
            <w:lang w:eastAsia="es-DO"/>
          </w:rPr>
          <w:tab/>
        </w:r>
        <w:r w:rsidRPr="00114B8C">
          <w:rPr>
            <w:rStyle w:val="Hipervnculo"/>
          </w:rPr>
          <w:t>Forma de presentación de ofertas técnicas y económicas.</w:t>
        </w:r>
        <w:r>
          <w:rPr>
            <w:webHidden/>
          </w:rPr>
          <w:tab/>
        </w:r>
        <w:r>
          <w:rPr>
            <w:webHidden/>
          </w:rPr>
          <w:fldChar w:fldCharType="begin"/>
        </w:r>
        <w:r>
          <w:rPr>
            <w:webHidden/>
          </w:rPr>
          <w:instrText xml:space="preserve"> PAGEREF _Toc193181643 \h </w:instrText>
        </w:r>
        <w:r>
          <w:rPr>
            <w:webHidden/>
          </w:rPr>
        </w:r>
        <w:r>
          <w:rPr>
            <w:webHidden/>
          </w:rPr>
          <w:fldChar w:fldCharType="separate"/>
        </w:r>
        <w:r>
          <w:rPr>
            <w:webHidden/>
          </w:rPr>
          <w:t>5</w:t>
        </w:r>
        <w:r>
          <w:rPr>
            <w:webHidden/>
          </w:rPr>
          <w:fldChar w:fldCharType="end"/>
        </w:r>
      </w:hyperlink>
    </w:p>
    <w:p w14:paraId="0A001615" w14:textId="79139282" w:rsidR="005F0096" w:rsidRDefault="005F0096">
      <w:pPr>
        <w:pStyle w:val="TDC3"/>
        <w:rPr>
          <w:rFonts w:asciiTheme="minorHAnsi" w:eastAsiaTheme="minorEastAsia" w:hAnsiTheme="minorHAnsi" w:cstheme="minorBidi"/>
          <w:b w:val="0"/>
          <w:sz w:val="22"/>
          <w:szCs w:val="22"/>
          <w:lang w:eastAsia="es-DO"/>
        </w:rPr>
      </w:pPr>
      <w:hyperlink w:anchor="_Toc193181644" w:history="1">
        <w:r w:rsidRPr="00114B8C">
          <w:rPr>
            <w:rStyle w:val="Hipervnculo"/>
          </w:rPr>
          <w:t>8.1</w:t>
        </w:r>
        <w:r>
          <w:rPr>
            <w:rFonts w:asciiTheme="minorHAnsi" w:eastAsiaTheme="minorEastAsia" w:hAnsiTheme="minorHAnsi" w:cstheme="minorBidi"/>
            <w:b w:val="0"/>
            <w:sz w:val="22"/>
            <w:szCs w:val="22"/>
            <w:lang w:eastAsia="es-DO"/>
          </w:rPr>
          <w:tab/>
        </w:r>
        <w:r w:rsidRPr="00114B8C">
          <w:rPr>
            <w:rStyle w:val="Hipervnculo"/>
          </w:rPr>
          <w:t>Ofertas presentadas en formato papel</w:t>
        </w:r>
        <w:r>
          <w:rPr>
            <w:webHidden/>
          </w:rPr>
          <w:tab/>
        </w:r>
        <w:r>
          <w:rPr>
            <w:webHidden/>
          </w:rPr>
          <w:fldChar w:fldCharType="begin"/>
        </w:r>
        <w:r>
          <w:rPr>
            <w:webHidden/>
          </w:rPr>
          <w:instrText xml:space="preserve"> PAGEREF _Toc193181644 \h </w:instrText>
        </w:r>
        <w:r>
          <w:rPr>
            <w:webHidden/>
          </w:rPr>
        </w:r>
        <w:r>
          <w:rPr>
            <w:webHidden/>
          </w:rPr>
          <w:fldChar w:fldCharType="separate"/>
        </w:r>
        <w:r>
          <w:rPr>
            <w:webHidden/>
          </w:rPr>
          <w:t>6</w:t>
        </w:r>
        <w:r>
          <w:rPr>
            <w:webHidden/>
          </w:rPr>
          <w:fldChar w:fldCharType="end"/>
        </w:r>
      </w:hyperlink>
    </w:p>
    <w:p w14:paraId="405BCDF7" w14:textId="6F49A2CA" w:rsidR="005F0096" w:rsidRDefault="005F0096">
      <w:pPr>
        <w:pStyle w:val="TDC3"/>
        <w:rPr>
          <w:rFonts w:asciiTheme="minorHAnsi" w:eastAsiaTheme="minorEastAsia" w:hAnsiTheme="minorHAnsi" w:cstheme="minorBidi"/>
          <w:b w:val="0"/>
          <w:sz w:val="22"/>
          <w:szCs w:val="22"/>
          <w:lang w:eastAsia="es-DO"/>
        </w:rPr>
      </w:pPr>
      <w:hyperlink w:anchor="_Toc193181645" w:history="1">
        <w:r w:rsidRPr="00114B8C">
          <w:rPr>
            <w:rStyle w:val="Hipervnculo"/>
          </w:rPr>
          <w:t>8.2</w:t>
        </w:r>
        <w:r>
          <w:rPr>
            <w:rFonts w:asciiTheme="minorHAnsi" w:eastAsiaTheme="minorEastAsia" w:hAnsiTheme="minorHAnsi" w:cstheme="minorBidi"/>
            <w:b w:val="0"/>
            <w:sz w:val="22"/>
            <w:szCs w:val="22"/>
            <w:lang w:eastAsia="es-DO"/>
          </w:rPr>
          <w:tab/>
        </w:r>
        <w:r w:rsidRPr="00114B8C">
          <w:rPr>
            <w:rStyle w:val="Hipervnculo"/>
          </w:rPr>
          <w:t>Ofertas presentadas en formato electrónico vía el SECP</w:t>
        </w:r>
        <w:r>
          <w:rPr>
            <w:webHidden/>
          </w:rPr>
          <w:tab/>
        </w:r>
        <w:r>
          <w:rPr>
            <w:webHidden/>
          </w:rPr>
          <w:fldChar w:fldCharType="begin"/>
        </w:r>
        <w:r>
          <w:rPr>
            <w:webHidden/>
          </w:rPr>
          <w:instrText xml:space="preserve"> PAGEREF _Toc193181645 \h </w:instrText>
        </w:r>
        <w:r>
          <w:rPr>
            <w:webHidden/>
          </w:rPr>
        </w:r>
        <w:r>
          <w:rPr>
            <w:webHidden/>
          </w:rPr>
          <w:fldChar w:fldCharType="separate"/>
        </w:r>
        <w:r>
          <w:rPr>
            <w:webHidden/>
          </w:rPr>
          <w:t>6</w:t>
        </w:r>
        <w:r>
          <w:rPr>
            <w:webHidden/>
          </w:rPr>
          <w:fldChar w:fldCharType="end"/>
        </w:r>
      </w:hyperlink>
    </w:p>
    <w:p w14:paraId="1CF94843" w14:textId="13352C5B" w:rsidR="005F0096" w:rsidRDefault="005F0096">
      <w:pPr>
        <w:pStyle w:val="TDC2"/>
        <w:rPr>
          <w:rFonts w:asciiTheme="minorHAnsi" w:eastAsiaTheme="minorEastAsia" w:hAnsiTheme="minorHAnsi" w:cstheme="minorBidi"/>
          <w:b w:val="0"/>
          <w:sz w:val="22"/>
          <w:szCs w:val="22"/>
          <w:lang w:eastAsia="es-DO"/>
        </w:rPr>
      </w:pPr>
      <w:hyperlink w:anchor="_Toc193181646" w:history="1">
        <w:r w:rsidRPr="00114B8C">
          <w:rPr>
            <w:rStyle w:val="Hipervnculo"/>
            <w14:scene3d>
              <w14:camera w14:prst="orthographicFront"/>
              <w14:lightRig w14:rig="threePt" w14:dir="t">
                <w14:rot w14:lat="0" w14:lon="0" w14:rev="0"/>
              </w14:lightRig>
            </w14:scene3d>
          </w:rPr>
          <w:t>9.</w:t>
        </w:r>
        <w:r>
          <w:rPr>
            <w:rFonts w:asciiTheme="minorHAnsi" w:eastAsiaTheme="minorEastAsia" w:hAnsiTheme="minorHAnsi" w:cstheme="minorBidi"/>
            <w:b w:val="0"/>
            <w:sz w:val="22"/>
            <w:szCs w:val="22"/>
            <w:lang w:eastAsia="es-DO"/>
          </w:rPr>
          <w:tab/>
        </w:r>
        <w:r w:rsidRPr="00114B8C">
          <w:rPr>
            <w:rStyle w:val="Hipervnculo"/>
          </w:rPr>
          <w:t>Documentación a presentar</w:t>
        </w:r>
        <w:r>
          <w:rPr>
            <w:webHidden/>
          </w:rPr>
          <w:tab/>
        </w:r>
        <w:r>
          <w:rPr>
            <w:webHidden/>
          </w:rPr>
          <w:fldChar w:fldCharType="begin"/>
        </w:r>
        <w:r>
          <w:rPr>
            <w:webHidden/>
          </w:rPr>
          <w:instrText xml:space="preserve"> PAGEREF _Toc193181646 \h </w:instrText>
        </w:r>
        <w:r>
          <w:rPr>
            <w:webHidden/>
          </w:rPr>
        </w:r>
        <w:r>
          <w:rPr>
            <w:webHidden/>
          </w:rPr>
          <w:fldChar w:fldCharType="separate"/>
        </w:r>
        <w:r>
          <w:rPr>
            <w:webHidden/>
          </w:rPr>
          <w:t>6</w:t>
        </w:r>
        <w:r>
          <w:rPr>
            <w:webHidden/>
          </w:rPr>
          <w:fldChar w:fldCharType="end"/>
        </w:r>
      </w:hyperlink>
    </w:p>
    <w:p w14:paraId="2255E96A" w14:textId="257DBBCD" w:rsidR="005F0096" w:rsidRDefault="005F0096">
      <w:pPr>
        <w:pStyle w:val="TDC2"/>
        <w:rPr>
          <w:rFonts w:asciiTheme="minorHAnsi" w:eastAsiaTheme="minorEastAsia" w:hAnsiTheme="minorHAnsi" w:cstheme="minorBidi"/>
          <w:b w:val="0"/>
          <w:sz w:val="22"/>
          <w:szCs w:val="22"/>
          <w:lang w:eastAsia="es-DO"/>
        </w:rPr>
      </w:pPr>
      <w:hyperlink w:anchor="_Toc193181647" w:history="1">
        <w:r w:rsidRPr="00114B8C">
          <w:rPr>
            <w:rStyle w:val="Hipervnculo"/>
            <w14:scene3d>
              <w14:camera w14:prst="orthographicFront"/>
              <w14:lightRig w14:rig="threePt" w14:dir="t">
                <w14:rot w14:lat="0" w14:lon="0" w14:rev="0"/>
              </w14:lightRig>
            </w14:scene3d>
          </w:rPr>
          <w:t>10.</w:t>
        </w:r>
        <w:r>
          <w:rPr>
            <w:rFonts w:asciiTheme="minorHAnsi" w:eastAsiaTheme="minorEastAsia" w:hAnsiTheme="minorHAnsi" w:cstheme="minorBidi"/>
            <w:b w:val="0"/>
            <w:sz w:val="22"/>
            <w:szCs w:val="22"/>
            <w:lang w:eastAsia="es-DO"/>
          </w:rPr>
          <w:tab/>
        </w:r>
        <w:r w:rsidRPr="00114B8C">
          <w:rPr>
            <w:rStyle w:val="Hipervnculo"/>
          </w:rPr>
          <w:t>Contenido de la oferta técnica</w:t>
        </w:r>
        <w:r>
          <w:rPr>
            <w:webHidden/>
          </w:rPr>
          <w:tab/>
        </w:r>
        <w:r>
          <w:rPr>
            <w:webHidden/>
          </w:rPr>
          <w:fldChar w:fldCharType="begin"/>
        </w:r>
        <w:r>
          <w:rPr>
            <w:webHidden/>
          </w:rPr>
          <w:instrText xml:space="preserve"> PAGEREF _Toc193181647 \h </w:instrText>
        </w:r>
        <w:r>
          <w:rPr>
            <w:webHidden/>
          </w:rPr>
        </w:r>
        <w:r>
          <w:rPr>
            <w:webHidden/>
          </w:rPr>
          <w:fldChar w:fldCharType="separate"/>
        </w:r>
        <w:r>
          <w:rPr>
            <w:webHidden/>
          </w:rPr>
          <w:t>6</w:t>
        </w:r>
        <w:r>
          <w:rPr>
            <w:webHidden/>
          </w:rPr>
          <w:fldChar w:fldCharType="end"/>
        </w:r>
      </w:hyperlink>
    </w:p>
    <w:p w14:paraId="54E84E64" w14:textId="599C8AE7" w:rsidR="005F0096" w:rsidRDefault="005F0096">
      <w:pPr>
        <w:pStyle w:val="TDC3"/>
        <w:rPr>
          <w:rFonts w:asciiTheme="minorHAnsi" w:eastAsiaTheme="minorEastAsia" w:hAnsiTheme="minorHAnsi" w:cstheme="minorBidi"/>
          <w:b w:val="0"/>
          <w:sz w:val="22"/>
          <w:szCs w:val="22"/>
          <w:lang w:eastAsia="es-DO"/>
        </w:rPr>
      </w:pPr>
      <w:hyperlink w:anchor="_Toc193181648" w:history="1">
        <w:r w:rsidRPr="00114B8C">
          <w:rPr>
            <w:rStyle w:val="Hipervnculo"/>
          </w:rPr>
          <w:t>10.1</w:t>
        </w:r>
        <w:r>
          <w:rPr>
            <w:rFonts w:asciiTheme="minorHAnsi" w:eastAsiaTheme="minorEastAsia" w:hAnsiTheme="minorHAnsi" w:cstheme="minorBidi"/>
            <w:b w:val="0"/>
            <w:sz w:val="22"/>
            <w:szCs w:val="22"/>
            <w:lang w:eastAsia="es-DO"/>
          </w:rPr>
          <w:tab/>
        </w:r>
        <w:r w:rsidRPr="00114B8C">
          <w:rPr>
            <w:rStyle w:val="Hipervnculo"/>
          </w:rPr>
          <w:t>Documentación de la oferta técnica “Sobre A”</w:t>
        </w:r>
        <w:r>
          <w:rPr>
            <w:webHidden/>
          </w:rPr>
          <w:tab/>
        </w:r>
        <w:r>
          <w:rPr>
            <w:webHidden/>
          </w:rPr>
          <w:fldChar w:fldCharType="begin"/>
        </w:r>
        <w:r>
          <w:rPr>
            <w:webHidden/>
          </w:rPr>
          <w:instrText xml:space="preserve"> PAGEREF _Toc193181648 \h </w:instrText>
        </w:r>
        <w:r>
          <w:rPr>
            <w:webHidden/>
          </w:rPr>
        </w:r>
        <w:r>
          <w:rPr>
            <w:webHidden/>
          </w:rPr>
          <w:fldChar w:fldCharType="separate"/>
        </w:r>
        <w:r>
          <w:rPr>
            <w:webHidden/>
          </w:rPr>
          <w:t>7</w:t>
        </w:r>
        <w:r>
          <w:rPr>
            <w:webHidden/>
          </w:rPr>
          <w:fldChar w:fldCharType="end"/>
        </w:r>
      </w:hyperlink>
    </w:p>
    <w:p w14:paraId="6F1425B9" w14:textId="7C36732E" w:rsidR="005F0096" w:rsidRDefault="005F0096">
      <w:pPr>
        <w:pStyle w:val="TDC4"/>
        <w:rPr>
          <w:rFonts w:asciiTheme="minorHAnsi" w:eastAsiaTheme="minorEastAsia" w:hAnsiTheme="minorHAnsi" w:cstheme="minorBidi"/>
          <w:noProof/>
          <w:sz w:val="22"/>
          <w:szCs w:val="22"/>
          <w:lang w:eastAsia="es-DO"/>
        </w:rPr>
      </w:pPr>
      <w:hyperlink w:anchor="_Toc193181649" w:history="1">
        <w:r w:rsidRPr="00114B8C">
          <w:rPr>
            <w:rStyle w:val="Hipervnculo"/>
            <w:rFonts w:ascii="Book Antiqua" w:hAnsi="Book Antiqua"/>
            <w:noProof/>
          </w:rPr>
          <w:t>11.1.1 Credenciales:</w:t>
        </w:r>
        <w:r>
          <w:rPr>
            <w:noProof/>
            <w:webHidden/>
          </w:rPr>
          <w:tab/>
        </w:r>
        <w:r>
          <w:rPr>
            <w:noProof/>
            <w:webHidden/>
          </w:rPr>
          <w:fldChar w:fldCharType="begin"/>
        </w:r>
        <w:r>
          <w:rPr>
            <w:noProof/>
            <w:webHidden/>
          </w:rPr>
          <w:instrText xml:space="preserve"> PAGEREF _Toc193181649 \h </w:instrText>
        </w:r>
        <w:r>
          <w:rPr>
            <w:noProof/>
            <w:webHidden/>
          </w:rPr>
        </w:r>
        <w:r>
          <w:rPr>
            <w:noProof/>
            <w:webHidden/>
          </w:rPr>
          <w:fldChar w:fldCharType="separate"/>
        </w:r>
        <w:r>
          <w:rPr>
            <w:noProof/>
            <w:webHidden/>
          </w:rPr>
          <w:t>7</w:t>
        </w:r>
        <w:r>
          <w:rPr>
            <w:noProof/>
            <w:webHidden/>
          </w:rPr>
          <w:fldChar w:fldCharType="end"/>
        </w:r>
      </w:hyperlink>
    </w:p>
    <w:p w14:paraId="72F80A6A" w14:textId="00B6E59E" w:rsidR="005F0096" w:rsidRDefault="005F0096">
      <w:pPr>
        <w:pStyle w:val="TDC4"/>
        <w:rPr>
          <w:rFonts w:asciiTheme="minorHAnsi" w:eastAsiaTheme="minorEastAsia" w:hAnsiTheme="minorHAnsi" w:cstheme="minorBidi"/>
          <w:noProof/>
          <w:sz w:val="22"/>
          <w:szCs w:val="22"/>
          <w:lang w:eastAsia="es-DO"/>
        </w:rPr>
      </w:pPr>
      <w:hyperlink w:anchor="_Toc193181650" w:history="1">
        <w:r w:rsidRPr="00114B8C">
          <w:rPr>
            <w:rStyle w:val="Hipervnculo"/>
            <w:rFonts w:ascii="Book Antiqua" w:hAnsi="Book Antiqua"/>
            <w:noProof/>
          </w:rPr>
          <w:t>11.1.2 Documentación técnica:</w:t>
        </w:r>
        <w:r>
          <w:rPr>
            <w:noProof/>
            <w:webHidden/>
          </w:rPr>
          <w:tab/>
        </w:r>
        <w:r>
          <w:rPr>
            <w:noProof/>
            <w:webHidden/>
          </w:rPr>
          <w:fldChar w:fldCharType="begin"/>
        </w:r>
        <w:r>
          <w:rPr>
            <w:noProof/>
            <w:webHidden/>
          </w:rPr>
          <w:instrText xml:space="preserve"> PAGEREF _Toc193181650 \h </w:instrText>
        </w:r>
        <w:r>
          <w:rPr>
            <w:noProof/>
            <w:webHidden/>
          </w:rPr>
        </w:r>
        <w:r>
          <w:rPr>
            <w:noProof/>
            <w:webHidden/>
          </w:rPr>
          <w:fldChar w:fldCharType="separate"/>
        </w:r>
        <w:r>
          <w:rPr>
            <w:noProof/>
            <w:webHidden/>
          </w:rPr>
          <w:t>7</w:t>
        </w:r>
        <w:r>
          <w:rPr>
            <w:noProof/>
            <w:webHidden/>
          </w:rPr>
          <w:fldChar w:fldCharType="end"/>
        </w:r>
      </w:hyperlink>
    </w:p>
    <w:p w14:paraId="30B4670A" w14:textId="4054A40B" w:rsidR="005F0096" w:rsidRDefault="005F0096">
      <w:pPr>
        <w:pStyle w:val="TDC3"/>
        <w:rPr>
          <w:rFonts w:asciiTheme="minorHAnsi" w:eastAsiaTheme="minorEastAsia" w:hAnsiTheme="minorHAnsi" w:cstheme="minorBidi"/>
          <w:b w:val="0"/>
          <w:sz w:val="22"/>
          <w:szCs w:val="22"/>
          <w:lang w:eastAsia="es-DO"/>
        </w:rPr>
      </w:pPr>
      <w:hyperlink w:anchor="_Toc193181651" w:history="1">
        <w:r w:rsidRPr="00114B8C">
          <w:rPr>
            <w:rStyle w:val="Hipervnculo"/>
          </w:rPr>
          <w:t>10.2</w:t>
        </w:r>
        <w:r>
          <w:rPr>
            <w:rFonts w:asciiTheme="minorHAnsi" w:eastAsiaTheme="minorEastAsia" w:hAnsiTheme="minorHAnsi" w:cstheme="minorBidi"/>
            <w:b w:val="0"/>
            <w:sz w:val="22"/>
            <w:szCs w:val="22"/>
            <w:lang w:eastAsia="es-DO"/>
          </w:rPr>
          <w:tab/>
        </w:r>
        <w:r w:rsidRPr="00114B8C">
          <w:rPr>
            <w:rStyle w:val="Hipervnculo"/>
          </w:rPr>
          <w:t>Contenido de la Oferta Económica</w:t>
        </w:r>
        <w:r>
          <w:rPr>
            <w:webHidden/>
          </w:rPr>
          <w:tab/>
        </w:r>
        <w:r>
          <w:rPr>
            <w:webHidden/>
          </w:rPr>
          <w:fldChar w:fldCharType="begin"/>
        </w:r>
        <w:r>
          <w:rPr>
            <w:webHidden/>
          </w:rPr>
          <w:instrText xml:space="preserve"> PAGEREF _Toc193181651 \h </w:instrText>
        </w:r>
        <w:r>
          <w:rPr>
            <w:webHidden/>
          </w:rPr>
        </w:r>
        <w:r>
          <w:rPr>
            <w:webHidden/>
          </w:rPr>
          <w:fldChar w:fldCharType="separate"/>
        </w:r>
        <w:r>
          <w:rPr>
            <w:webHidden/>
          </w:rPr>
          <w:t>7</w:t>
        </w:r>
        <w:r>
          <w:rPr>
            <w:webHidden/>
          </w:rPr>
          <w:fldChar w:fldCharType="end"/>
        </w:r>
      </w:hyperlink>
    </w:p>
    <w:p w14:paraId="13E1BF14" w14:textId="20378EF8" w:rsidR="005F0096" w:rsidRDefault="005F0096">
      <w:pPr>
        <w:pStyle w:val="TDC2"/>
        <w:rPr>
          <w:rFonts w:asciiTheme="minorHAnsi" w:eastAsiaTheme="minorEastAsia" w:hAnsiTheme="minorHAnsi" w:cstheme="minorBidi"/>
          <w:b w:val="0"/>
          <w:sz w:val="22"/>
          <w:szCs w:val="22"/>
          <w:lang w:eastAsia="es-DO"/>
        </w:rPr>
      </w:pPr>
      <w:hyperlink w:anchor="_Toc193181652" w:history="1">
        <w:r w:rsidRPr="00114B8C">
          <w:rPr>
            <w:rStyle w:val="Hipervnculo"/>
            <w14:scene3d>
              <w14:camera w14:prst="orthographicFront"/>
              <w14:lightRig w14:rig="threePt" w14:dir="t">
                <w14:rot w14:lat="0" w14:lon="0" w14:rev="0"/>
              </w14:lightRig>
            </w14:scene3d>
          </w:rPr>
          <w:t>11.</w:t>
        </w:r>
        <w:r>
          <w:rPr>
            <w:rFonts w:asciiTheme="minorHAnsi" w:eastAsiaTheme="minorEastAsia" w:hAnsiTheme="minorHAnsi" w:cstheme="minorBidi"/>
            <w:b w:val="0"/>
            <w:sz w:val="22"/>
            <w:szCs w:val="22"/>
            <w:lang w:eastAsia="es-DO"/>
          </w:rPr>
          <w:tab/>
        </w:r>
        <w:r w:rsidRPr="00114B8C">
          <w:rPr>
            <w:rStyle w:val="Hipervnculo"/>
          </w:rPr>
          <w:t>Metodología de evaluación</w:t>
        </w:r>
        <w:r>
          <w:rPr>
            <w:webHidden/>
          </w:rPr>
          <w:tab/>
        </w:r>
        <w:r>
          <w:rPr>
            <w:webHidden/>
          </w:rPr>
          <w:fldChar w:fldCharType="begin"/>
        </w:r>
        <w:r>
          <w:rPr>
            <w:webHidden/>
          </w:rPr>
          <w:instrText xml:space="preserve"> PAGEREF _Toc193181652 \h </w:instrText>
        </w:r>
        <w:r>
          <w:rPr>
            <w:webHidden/>
          </w:rPr>
        </w:r>
        <w:r>
          <w:rPr>
            <w:webHidden/>
          </w:rPr>
          <w:fldChar w:fldCharType="separate"/>
        </w:r>
        <w:r>
          <w:rPr>
            <w:webHidden/>
          </w:rPr>
          <w:t>8</w:t>
        </w:r>
        <w:r>
          <w:rPr>
            <w:webHidden/>
          </w:rPr>
          <w:fldChar w:fldCharType="end"/>
        </w:r>
      </w:hyperlink>
    </w:p>
    <w:p w14:paraId="566C30F0" w14:textId="44F8E903" w:rsidR="005F0096" w:rsidRDefault="005F0096">
      <w:pPr>
        <w:pStyle w:val="TDC3"/>
        <w:rPr>
          <w:rFonts w:asciiTheme="minorHAnsi" w:eastAsiaTheme="minorEastAsia" w:hAnsiTheme="minorHAnsi" w:cstheme="minorBidi"/>
          <w:b w:val="0"/>
          <w:sz w:val="22"/>
          <w:szCs w:val="22"/>
          <w:lang w:eastAsia="es-DO"/>
        </w:rPr>
      </w:pPr>
      <w:hyperlink w:anchor="_Toc193181653" w:history="1">
        <w:r w:rsidRPr="00114B8C">
          <w:rPr>
            <w:rStyle w:val="Hipervnculo"/>
          </w:rPr>
          <w:t>11.1</w:t>
        </w:r>
        <w:r>
          <w:rPr>
            <w:rFonts w:asciiTheme="minorHAnsi" w:eastAsiaTheme="minorEastAsia" w:hAnsiTheme="minorHAnsi" w:cstheme="minorBidi"/>
            <w:b w:val="0"/>
            <w:sz w:val="22"/>
            <w:szCs w:val="22"/>
            <w:lang w:eastAsia="es-DO"/>
          </w:rPr>
          <w:tab/>
        </w:r>
        <w:r w:rsidRPr="00114B8C">
          <w:rPr>
            <w:rStyle w:val="Hipervnculo"/>
          </w:rPr>
          <w:t>Criterio de adjudicación</w:t>
        </w:r>
        <w:r>
          <w:rPr>
            <w:webHidden/>
          </w:rPr>
          <w:tab/>
        </w:r>
        <w:r>
          <w:rPr>
            <w:webHidden/>
          </w:rPr>
          <w:fldChar w:fldCharType="begin"/>
        </w:r>
        <w:r>
          <w:rPr>
            <w:webHidden/>
          </w:rPr>
          <w:instrText xml:space="preserve"> PAGEREF _Toc193181653 \h </w:instrText>
        </w:r>
        <w:r>
          <w:rPr>
            <w:webHidden/>
          </w:rPr>
        </w:r>
        <w:r>
          <w:rPr>
            <w:webHidden/>
          </w:rPr>
          <w:fldChar w:fldCharType="separate"/>
        </w:r>
        <w:r>
          <w:rPr>
            <w:webHidden/>
          </w:rPr>
          <w:t>8</w:t>
        </w:r>
        <w:r>
          <w:rPr>
            <w:webHidden/>
          </w:rPr>
          <w:fldChar w:fldCharType="end"/>
        </w:r>
      </w:hyperlink>
    </w:p>
    <w:p w14:paraId="0F9E5CC1" w14:textId="23E3DCCC" w:rsidR="005F0096" w:rsidRDefault="005F0096">
      <w:pPr>
        <w:pStyle w:val="TDC2"/>
        <w:rPr>
          <w:rFonts w:asciiTheme="minorHAnsi" w:eastAsiaTheme="minorEastAsia" w:hAnsiTheme="minorHAnsi" w:cstheme="minorBidi"/>
          <w:b w:val="0"/>
          <w:sz w:val="22"/>
          <w:szCs w:val="22"/>
          <w:lang w:eastAsia="es-DO"/>
        </w:rPr>
      </w:pPr>
      <w:hyperlink w:anchor="_Toc193181654" w:history="1">
        <w:r w:rsidRPr="00114B8C">
          <w:rPr>
            <w:rStyle w:val="Hipervnculo"/>
            <w14:scene3d>
              <w14:camera w14:prst="orthographicFront"/>
              <w14:lightRig w14:rig="threePt" w14:dir="t">
                <w14:rot w14:lat="0" w14:lon="0" w14:rev="0"/>
              </w14:lightRig>
            </w14:scene3d>
          </w:rPr>
          <w:t>12.</w:t>
        </w:r>
        <w:r>
          <w:rPr>
            <w:rFonts w:asciiTheme="minorHAnsi" w:eastAsiaTheme="minorEastAsia" w:hAnsiTheme="minorHAnsi" w:cstheme="minorBidi"/>
            <w:b w:val="0"/>
            <w:sz w:val="22"/>
            <w:szCs w:val="22"/>
            <w:lang w:eastAsia="es-DO"/>
          </w:rPr>
          <w:tab/>
        </w:r>
        <w:r w:rsidRPr="00114B8C">
          <w:rPr>
            <w:rStyle w:val="Hipervnculo"/>
          </w:rPr>
          <w:t>Anexos documentos estandarizados</w:t>
        </w:r>
        <w:r>
          <w:rPr>
            <w:webHidden/>
          </w:rPr>
          <w:tab/>
        </w:r>
        <w:r>
          <w:rPr>
            <w:webHidden/>
          </w:rPr>
          <w:fldChar w:fldCharType="begin"/>
        </w:r>
        <w:r>
          <w:rPr>
            <w:webHidden/>
          </w:rPr>
          <w:instrText xml:space="preserve"> PAGEREF _Toc193181654 \h </w:instrText>
        </w:r>
        <w:r>
          <w:rPr>
            <w:webHidden/>
          </w:rPr>
        </w:r>
        <w:r>
          <w:rPr>
            <w:webHidden/>
          </w:rPr>
          <w:fldChar w:fldCharType="separate"/>
        </w:r>
        <w:r>
          <w:rPr>
            <w:webHidden/>
          </w:rPr>
          <w:t>9</w:t>
        </w:r>
        <w:r>
          <w:rPr>
            <w:webHidden/>
          </w:rPr>
          <w:fldChar w:fldCharType="end"/>
        </w:r>
      </w:hyperlink>
    </w:p>
    <w:p w14:paraId="33F3EA06" w14:textId="49590B5D" w:rsidR="003E09D0" w:rsidRPr="003406E8" w:rsidRDefault="009526A7" w:rsidP="000B3BEE">
      <w:pPr>
        <w:pStyle w:val="TDC1"/>
        <w:sectPr w:rsidR="003E09D0" w:rsidRPr="003406E8" w:rsidSect="00AD1A4B">
          <w:headerReference w:type="even" r:id="rId11"/>
          <w:headerReference w:type="default" r:id="rId12"/>
          <w:footerReference w:type="even" r:id="rId13"/>
          <w:footerReference w:type="default" r:id="rId14"/>
          <w:headerReference w:type="first" r:id="rId15"/>
          <w:footerReference w:type="first" r:id="rId16"/>
          <w:pgSz w:w="12242" w:h="15842" w:code="1"/>
          <w:pgMar w:top="1440" w:right="1440" w:bottom="1440" w:left="1440" w:header="720" w:footer="720" w:gutter="0"/>
          <w:cols w:space="720"/>
          <w:docGrid w:linePitch="360"/>
        </w:sectPr>
      </w:pPr>
      <w:r w:rsidRPr="00504293">
        <w:fldChar w:fldCharType="end"/>
      </w:r>
      <w:r w:rsidR="00ED4BC0" w:rsidRPr="00504293">
        <w:br w:type="page"/>
      </w:r>
    </w:p>
    <w:p w14:paraId="21B1FB60" w14:textId="547EBC59" w:rsidR="00AB34AF" w:rsidRPr="003406E8" w:rsidRDefault="00ED4BC0" w:rsidP="0008381C">
      <w:pPr>
        <w:pStyle w:val="Ttulo2"/>
        <w:numPr>
          <w:ilvl w:val="0"/>
          <w:numId w:val="19"/>
        </w:numPr>
      </w:pPr>
      <w:bookmarkStart w:id="1" w:name="_Toc117832533"/>
      <w:bookmarkStart w:id="2" w:name="_Toc151411132"/>
      <w:bookmarkStart w:id="3" w:name="_Toc151503149"/>
      <w:bookmarkStart w:id="4" w:name="_Toc193181636"/>
      <w:r w:rsidRPr="003406E8">
        <w:lastRenderedPageBreak/>
        <w:t xml:space="preserve">Objeto del procedimiento de </w:t>
      </w:r>
      <w:bookmarkEnd w:id="1"/>
      <w:bookmarkEnd w:id="2"/>
      <w:r w:rsidRPr="003406E8">
        <w:t>selección</w:t>
      </w:r>
      <w:bookmarkEnd w:id="3"/>
      <w:bookmarkEnd w:id="4"/>
    </w:p>
    <w:p w14:paraId="04B32715" w14:textId="77777777" w:rsidR="00ED4BC0" w:rsidRPr="00087CF4" w:rsidRDefault="00ED4BC0" w:rsidP="00087CF4">
      <w:pPr>
        <w:jc w:val="both"/>
        <w:rPr>
          <w:rFonts w:ascii="Book Antiqua" w:hAnsi="Book Antiqua"/>
          <w:sz w:val="22"/>
          <w:szCs w:val="22"/>
        </w:rPr>
      </w:pPr>
    </w:p>
    <w:p w14:paraId="18CBB6CB" w14:textId="57DCCC11" w:rsidR="001A579D" w:rsidRPr="00E029DD" w:rsidRDefault="00ED4BC0" w:rsidP="0008381C">
      <w:pPr>
        <w:pStyle w:val="Prrafodelista"/>
        <w:numPr>
          <w:ilvl w:val="0"/>
          <w:numId w:val="0"/>
        </w:numPr>
        <w:jc w:val="both"/>
        <w:rPr>
          <w:rFonts w:ascii="Book Antiqua" w:hAnsi="Book Antiqua"/>
          <w:sz w:val="22"/>
          <w:szCs w:val="22"/>
        </w:rPr>
      </w:pPr>
      <w:r w:rsidRPr="003406E8">
        <w:rPr>
          <w:rFonts w:ascii="Book Antiqua" w:hAnsi="Book Antiqua"/>
          <w:sz w:val="22"/>
          <w:szCs w:val="22"/>
        </w:rPr>
        <w:t xml:space="preserve">Constituye el objeto de la presente convocatoria </w:t>
      </w:r>
      <w:r w:rsidR="00DC3C08" w:rsidRPr="003406E8">
        <w:rPr>
          <w:rFonts w:ascii="Book Antiqua" w:hAnsi="Book Antiqua"/>
          <w:sz w:val="22"/>
          <w:szCs w:val="22"/>
        </w:rPr>
        <w:t xml:space="preserve">recibir ofertas para </w:t>
      </w:r>
      <w:r w:rsidRPr="003406E8">
        <w:rPr>
          <w:rFonts w:ascii="Book Antiqua" w:hAnsi="Book Antiqua"/>
          <w:sz w:val="22"/>
          <w:szCs w:val="22"/>
        </w:rPr>
        <w:t>la</w:t>
      </w:r>
      <w:r w:rsidR="00E029DD" w:rsidRPr="00E029DD">
        <w:t xml:space="preserve"> </w:t>
      </w:r>
      <w:r w:rsidR="00881035" w:rsidRPr="00881035">
        <w:rPr>
          <w:rFonts w:ascii="Book Antiqua" w:hAnsi="Book Antiqua"/>
          <w:b/>
          <w:bCs/>
          <w:i/>
          <w:iCs/>
          <w:sz w:val="22"/>
          <w:szCs w:val="22"/>
        </w:rPr>
        <w:t>Contratación de empresa para Montaje y Desmontaje para Jornada de Inclusión Social en Higüey</w:t>
      </w:r>
      <w:r w:rsidR="00881035" w:rsidRPr="00881035">
        <w:rPr>
          <w:rFonts w:ascii="Book Antiqua" w:hAnsi="Book Antiqua"/>
          <w:b/>
          <w:bCs/>
          <w:i/>
          <w:iCs/>
          <w:sz w:val="22"/>
          <w:szCs w:val="22"/>
        </w:rPr>
        <w:t xml:space="preserve"> </w:t>
      </w:r>
      <w:r w:rsidRPr="003406E8">
        <w:rPr>
          <w:rFonts w:ascii="Book Antiqua" w:hAnsi="Book Antiqua"/>
          <w:sz w:val="22"/>
          <w:szCs w:val="22"/>
        </w:rPr>
        <w:t xml:space="preserve">de acuerdo con las condiciones fijadas en </w:t>
      </w:r>
      <w:r w:rsidR="00E029DD">
        <w:rPr>
          <w:rFonts w:ascii="Book Antiqua" w:hAnsi="Book Antiqua"/>
          <w:sz w:val="22"/>
          <w:szCs w:val="22"/>
        </w:rPr>
        <w:t>las</w:t>
      </w:r>
      <w:r w:rsidRPr="003406E8">
        <w:rPr>
          <w:rFonts w:ascii="Book Antiqua" w:hAnsi="Book Antiqua"/>
          <w:sz w:val="22"/>
          <w:szCs w:val="22"/>
        </w:rPr>
        <w:t xml:space="preserve"> presente</w:t>
      </w:r>
      <w:r w:rsidR="00E029DD">
        <w:rPr>
          <w:rFonts w:ascii="Book Antiqua" w:hAnsi="Book Antiqua"/>
          <w:sz w:val="22"/>
          <w:szCs w:val="22"/>
        </w:rPr>
        <w:t>s</w:t>
      </w:r>
      <w:r w:rsidRPr="003406E8">
        <w:rPr>
          <w:rFonts w:ascii="Book Antiqua" w:hAnsi="Book Antiqua"/>
          <w:sz w:val="22"/>
          <w:szCs w:val="22"/>
        </w:rPr>
        <w:t xml:space="preserve"> </w:t>
      </w:r>
      <w:r w:rsidR="00E029DD">
        <w:rPr>
          <w:rFonts w:ascii="Book Antiqua" w:hAnsi="Book Antiqua"/>
          <w:sz w:val="22"/>
          <w:szCs w:val="22"/>
        </w:rPr>
        <w:t>especificaciones técnicas</w:t>
      </w:r>
      <w:r w:rsidRPr="003406E8">
        <w:rPr>
          <w:rFonts w:ascii="Book Antiqua" w:hAnsi="Book Antiqua"/>
          <w:sz w:val="22"/>
          <w:szCs w:val="22"/>
        </w:rPr>
        <w:t>, dicha contratación ha sido clasificada bajo el rubro -clase-</w:t>
      </w:r>
      <w:r w:rsidR="00E029DD">
        <w:rPr>
          <w:rFonts w:ascii="Book Antiqua" w:hAnsi="Book Antiqua"/>
          <w:sz w:val="22"/>
          <w:szCs w:val="22"/>
        </w:rPr>
        <w:t xml:space="preserve"> </w:t>
      </w:r>
      <w:r w:rsidR="00881035">
        <w:rPr>
          <w:rFonts w:ascii="Book Antiqua" w:hAnsi="Book Antiqua"/>
          <w:sz w:val="22"/>
          <w:szCs w:val="22"/>
        </w:rPr>
        <w:t>80141607</w:t>
      </w:r>
      <w:r w:rsidR="00E029DD">
        <w:rPr>
          <w:rFonts w:ascii="Book Antiqua" w:hAnsi="Book Antiqua"/>
          <w:sz w:val="22"/>
          <w:szCs w:val="22"/>
        </w:rPr>
        <w:t xml:space="preserve"> correspondiente a </w:t>
      </w:r>
      <w:r w:rsidR="00881035">
        <w:rPr>
          <w:rFonts w:ascii="Book Antiqua" w:hAnsi="Book Antiqua"/>
          <w:sz w:val="22"/>
          <w:szCs w:val="22"/>
        </w:rPr>
        <w:t>Gestión de Eventos</w:t>
      </w:r>
      <w:r w:rsidR="00450626">
        <w:rPr>
          <w:rFonts w:ascii="Book Antiqua" w:hAnsi="Book Antiqua"/>
          <w:sz w:val="22"/>
          <w:szCs w:val="22"/>
        </w:rPr>
        <w:t xml:space="preserve"> en el lugar de la obra</w:t>
      </w:r>
      <w:r w:rsidR="00E029DD">
        <w:rPr>
          <w:rFonts w:ascii="Book Antiqua" w:hAnsi="Book Antiqua"/>
          <w:b/>
          <w:color w:val="C00000"/>
          <w:sz w:val="22"/>
          <w:szCs w:val="22"/>
        </w:rPr>
        <w:t xml:space="preserve"> </w:t>
      </w:r>
      <w:r w:rsidRPr="003406E8">
        <w:rPr>
          <w:rFonts w:ascii="Book Antiqua" w:hAnsi="Book Antiqua"/>
          <w:sz w:val="22"/>
          <w:szCs w:val="22"/>
        </w:rPr>
        <w:t>por lo que los oferentes deberán tener preferiblemente la actividad comercial</w:t>
      </w:r>
      <w:r w:rsidR="00E029DD">
        <w:rPr>
          <w:rFonts w:ascii="Book Antiqua" w:hAnsi="Book Antiqua"/>
          <w:sz w:val="22"/>
          <w:szCs w:val="22"/>
        </w:rPr>
        <w:t xml:space="preserve"> </w:t>
      </w:r>
      <w:bookmarkStart w:id="5" w:name="_Hlk206075258"/>
      <w:r w:rsidR="00881035">
        <w:rPr>
          <w:rFonts w:ascii="Book Antiqua" w:hAnsi="Book Antiqua"/>
          <w:sz w:val="22"/>
          <w:szCs w:val="22"/>
        </w:rPr>
        <w:t>8014</w:t>
      </w:r>
      <w:r w:rsidR="00450626">
        <w:rPr>
          <w:rFonts w:ascii="Book Antiqua" w:hAnsi="Book Antiqua"/>
          <w:sz w:val="22"/>
          <w:szCs w:val="22"/>
        </w:rPr>
        <w:t>000</w:t>
      </w:r>
      <w:r w:rsidR="00881035">
        <w:rPr>
          <w:rFonts w:ascii="Book Antiqua" w:hAnsi="Book Antiqua"/>
          <w:sz w:val="22"/>
          <w:szCs w:val="22"/>
        </w:rPr>
        <w:t>0</w:t>
      </w:r>
      <w:r w:rsidR="00E029DD">
        <w:rPr>
          <w:rFonts w:ascii="Book Antiqua" w:hAnsi="Book Antiqua"/>
          <w:sz w:val="22"/>
          <w:szCs w:val="22"/>
        </w:rPr>
        <w:t xml:space="preserve"> correspondiente a </w:t>
      </w:r>
      <w:r w:rsidR="00881035" w:rsidRPr="00881035">
        <w:rPr>
          <w:rFonts w:ascii="Book Antiqua" w:hAnsi="Book Antiqua"/>
          <w:sz w:val="22"/>
          <w:szCs w:val="22"/>
        </w:rPr>
        <w:t>Comercialización y Distribución</w:t>
      </w:r>
      <w:bookmarkEnd w:id="5"/>
      <w:r w:rsidR="00881035">
        <w:rPr>
          <w:rFonts w:ascii="Book Antiqua" w:hAnsi="Book Antiqua"/>
          <w:sz w:val="22"/>
          <w:szCs w:val="22"/>
        </w:rPr>
        <w:t>.</w:t>
      </w:r>
    </w:p>
    <w:p w14:paraId="226AFBF6" w14:textId="77777777" w:rsidR="001A579D" w:rsidRPr="003406E8" w:rsidRDefault="001A579D" w:rsidP="0008381C">
      <w:pPr>
        <w:pStyle w:val="Prrafodelista"/>
        <w:numPr>
          <w:ilvl w:val="0"/>
          <w:numId w:val="0"/>
        </w:numPr>
        <w:jc w:val="both"/>
        <w:rPr>
          <w:rFonts w:ascii="Book Antiqua" w:hAnsi="Book Antiqua"/>
          <w:b/>
          <w:color w:val="C00000"/>
          <w:sz w:val="22"/>
          <w:szCs w:val="22"/>
        </w:rPr>
      </w:pPr>
    </w:p>
    <w:p w14:paraId="0B1CF155" w14:textId="4907A7EB" w:rsidR="00AD6994" w:rsidRPr="003406E8" w:rsidRDefault="00CD6579" w:rsidP="0008381C">
      <w:pPr>
        <w:pStyle w:val="Ttulo2"/>
        <w:numPr>
          <w:ilvl w:val="0"/>
          <w:numId w:val="19"/>
        </w:numPr>
      </w:pPr>
      <w:r w:rsidRPr="003406E8">
        <w:t xml:space="preserve"> </w:t>
      </w:r>
      <w:bookmarkStart w:id="6" w:name="_Toc193181637"/>
      <w:r w:rsidRPr="003406E8">
        <w:t xml:space="preserve">Especificaciones </w:t>
      </w:r>
      <w:r w:rsidR="000156B4" w:rsidRPr="003406E8">
        <w:t>t</w:t>
      </w:r>
      <w:r w:rsidRPr="003406E8">
        <w:t xml:space="preserve">écnicas del </w:t>
      </w:r>
      <w:r w:rsidR="000156B4" w:rsidRPr="003406E8">
        <w:t>s</w:t>
      </w:r>
      <w:r w:rsidRPr="003406E8">
        <w:t>ervicio.</w:t>
      </w:r>
      <w:bookmarkEnd w:id="6"/>
    </w:p>
    <w:p w14:paraId="7F93AC70" w14:textId="77777777" w:rsidR="00AD6994" w:rsidRPr="003406E8" w:rsidRDefault="00AD6994" w:rsidP="0008381C">
      <w:pPr>
        <w:jc w:val="both"/>
        <w:rPr>
          <w:rFonts w:ascii="Book Antiqua" w:hAnsi="Book Antiqua"/>
          <w:b/>
          <w:color w:val="990000"/>
          <w:sz w:val="22"/>
          <w:szCs w:val="22"/>
        </w:rPr>
      </w:pPr>
    </w:p>
    <w:p w14:paraId="186C0B2C" w14:textId="7D61548C" w:rsidR="00DB614F" w:rsidRDefault="001A579D" w:rsidP="00532A43">
      <w:pPr>
        <w:jc w:val="both"/>
        <w:rPr>
          <w:rFonts w:ascii="Book Antiqua" w:hAnsi="Book Antiqua"/>
          <w:b/>
          <w:color w:val="990000"/>
          <w:sz w:val="22"/>
          <w:szCs w:val="22"/>
        </w:rPr>
      </w:pPr>
      <w:r w:rsidRPr="003406E8">
        <w:rPr>
          <w:rFonts w:ascii="Book Antiqua" w:hAnsi="Book Antiqua"/>
          <w:sz w:val="22"/>
          <w:szCs w:val="22"/>
        </w:rPr>
        <w:t>L</w:t>
      </w:r>
      <w:r w:rsidR="000156B4" w:rsidRPr="003406E8">
        <w:rPr>
          <w:rFonts w:ascii="Book Antiqua" w:hAnsi="Book Antiqua"/>
          <w:sz w:val="22"/>
          <w:szCs w:val="22"/>
        </w:rPr>
        <w:t>as especificaciones técnicas</w:t>
      </w:r>
      <w:r w:rsidRPr="003406E8">
        <w:rPr>
          <w:rFonts w:ascii="Book Antiqua" w:hAnsi="Book Antiqua"/>
          <w:sz w:val="22"/>
          <w:szCs w:val="22"/>
        </w:rPr>
        <w:t xml:space="preserve"> describen todos los elementos</w:t>
      </w:r>
      <w:r w:rsidR="000C51C1" w:rsidRPr="003406E8">
        <w:rPr>
          <w:rFonts w:ascii="Book Antiqua" w:hAnsi="Book Antiqua"/>
          <w:sz w:val="22"/>
          <w:szCs w:val="22"/>
        </w:rPr>
        <w:t>,</w:t>
      </w:r>
      <w:r w:rsidRPr="003406E8">
        <w:rPr>
          <w:rFonts w:ascii="Book Antiqua" w:hAnsi="Book Antiqua"/>
          <w:sz w:val="22"/>
          <w:szCs w:val="22"/>
        </w:rPr>
        <w:t xml:space="preserve"> condiciones, parámetros, requisitos que deben cubrir los oferentes/proponente</w:t>
      </w:r>
      <w:r w:rsidR="00F73F7D" w:rsidRPr="003406E8">
        <w:rPr>
          <w:rFonts w:ascii="Book Antiqua" w:hAnsi="Book Antiqua"/>
          <w:sz w:val="22"/>
          <w:szCs w:val="22"/>
        </w:rPr>
        <w:t>s</w:t>
      </w:r>
      <w:r w:rsidRPr="003406E8">
        <w:rPr>
          <w:rFonts w:ascii="Book Antiqua" w:hAnsi="Book Antiqua"/>
          <w:sz w:val="22"/>
          <w:szCs w:val="22"/>
        </w:rPr>
        <w:t xml:space="preserve"> en sus ofertas para ser consideradas</w:t>
      </w:r>
      <w:r w:rsidR="00F73F7D" w:rsidRPr="003406E8">
        <w:rPr>
          <w:rFonts w:ascii="Book Antiqua" w:hAnsi="Book Antiqua"/>
          <w:sz w:val="22"/>
          <w:szCs w:val="22"/>
        </w:rPr>
        <w:t>,</w:t>
      </w:r>
      <w:r w:rsidRPr="003406E8">
        <w:rPr>
          <w:rFonts w:ascii="Book Antiqua" w:hAnsi="Book Antiqua"/>
          <w:sz w:val="22"/>
          <w:szCs w:val="22"/>
        </w:rPr>
        <w:t xml:space="preserve"> a fines de adjudicación</w:t>
      </w:r>
      <w:r w:rsidR="00D924CC">
        <w:rPr>
          <w:rFonts w:ascii="Book Antiqua" w:hAnsi="Book Antiqua"/>
          <w:sz w:val="22"/>
          <w:szCs w:val="22"/>
        </w:rPr>
        <w:t>:</w:t>
      </w:r>
    </w:p>
    <w:p w14:paraId="1D756EA4" w14:textId="3D2248F8" w:rsidR="00532A43" w:rsidRDefault="00532A43" w:rsidP="00532A43">
      <w:pPr>
        <w:jc w:val="both"/>
        <w:rPr>
          <w:rFonts w:ascii="Book Antiqua" w:hAnsi="Book Antiqua"/>
          <w:b/>
          <w:color w:val="990000"/>
          <w:sz w:val="22"/>
          <w:szCs w:val="22"/>
        </w:rPr>
      </w:pPr>
    </w:p>
    <w:tbl>
      <w:tblPr>
        <w:tblStyle w:val="Tablaconcuadrcula"/>
        <w:tblpPr w:leftFromText="141" w:rightFromText="141" w:vertAnchor="text" w:horzAnchor="margin" w:tblpXSpec="center" w:tblpY="132"/>
        <w:tblOverlap w:val="never"/>
        <w:tblW w:w="10016" w:type="dxa"/>
        <w:tblLayout w:type="fixed"/>
        <w:tblLook w:val="04A0" w:firstRow="1" w:lastRow="0" w:firstColumn="1" w:lastColumn="0" w:noHBand="0" w:noVBand="1"/>
      </w:tblPr>
      <w:tblGrid>
        <w:gridCol w:w="704"/>
        <w:gridCol w:w="1418"/>
        <w:gridCol w:w="2140"/>
        <w:gridCol w:w="5754"/>
      </w:tblGrid>
      <w:tr w:rsidR="00532A43" w:rsidRPr="00532A43" w14:paraId="35CDA59C" w14:textId="77777777" w:rsidTr="00532A43">
        <w:trPr>
          <w:trHeight w:val="438"/>
        </w:trPr>
        <w:tc>
          <w:tcPr>
            <w:tcW w:w="704" w:type="dxa"/>
            <w:vAlign w:val="center"/>
          </w:tcPr>
          <w:p w14:paraId="3086974F" w14:textId="77777777" w:rsidR="00532A43" w:rsidRPr="00532A43" w:rsidRDefault="00532A43" w:rsidP="001538A6">
            <w:pPr>
              <w:jc w:val="center"/>
              <w:rPr>
                <w:rFonts w:ascii="Book Antiqua" w:hAnsi="Book Antiqua"/>
                <w:b/>
                <w:sz w:val="18"/>
                <w:szCs w:val="18"/>
              </w:rPr>
            </w:pPr>
            <w:r w:rsidRPr="00532A43">
              <w:rPr>
                <w:rFonts w:ascii="Book Antiqua" w:hAnsi="Book Antiqua"/>
                <w:b/>
                <w:sz w:val="18"/>
                <w:szCs w:val="18"/>
              </w:rPr>
              <w:t>Ítem</w:t>
            </w:r>
          </w:p>
        </w:tc>
        <w:tc>
          <w:tcPr>
            <w:tcW w:w="1418" w:type="dxa"/>
            <w:vAlign w:val="center"/>
          </w:tcPr>
          <w:p w14:paraId="36676E18" w14:textId="77777777" w:rsidR="00532A43" w:rsidRPr="00532A43" w:rsidRDefault="00532A43" w:rsidP="001538A6">
            <w:pPr>
              <w:jc w:val="center"/>
              <w:rPr>
                <w:rFonts w:ascii="Book Antiqua" w:hAnsi="Book Antiqua"/>
                <w:b/>
                <w:szCs w:val="20"/>
              </w:rPr>
            </w:pPr>
            <w:r w:rsidRPr="00532A43">
              <w:rPr>
                <w:rFonts w:ascii="Book Antiqua" w:hAnsi="Book Antiqua"/>
                <w:b/>
                <w:szCs w:val="20"/>
              </w:rPr>
              <w:t>Cantidad Unidad</w:t>
            </w:r>
          </w:p>
        </w:tc>
        <w:tc>
          <w:tcPr>
            <w:tcW w:w="2140" w:type="dxa"/>
            <w:vAlign w:val="center"/>
          </w:tcPr>
          <w:p w14:paraId="38F751A1" w14:textId="77777777" w:rsidR="00532A43" w:rsidRPr="00532A43" w:rsidRDefault="00532A43" w:rsidP="001538A6">
            <w:pPr>
              <w:jc w:val="center"/>
              <w:rPr>
                <w:rFonts w:ascii="Book Antiqua" w:hAnsi="Book Antiqua"/>
                <w:b/>
                <w:szCs w:val="20"/>
              </w:rPr>
            </w:pPr>
            <w:r w:rsidRPr="00532A43">
              <w:rPr>
                <w:rFonts w:ascii="Book Antiqua" w:hAnsi="Book Antiqua"/>
                <w:b/>
                <w:szCs w:val="20"/>
              </w:rPr>
              <w:t>Servicio</w:t>
            </w:r>
          </w:p>
        </w:tc>
        <w:tc>
          <w:tcPr>
            <w:tcW w:w="5754" w:type="dxa"/>
            <w:vAlign w:val="center"/>
          </w:tcPr>
          <w:p w14:paraId="03036F33" w14:textId="77777777" w:rsidR="00532A43" w:rsidRPr="00532A43" w:rsidRDefault="00532A43" w:rsidP="001538A6">
            <w:pPr>
              <w:jc w:val="center"/>
              <w:rPr>
                <w:rFonts w:ascii="Book Antiqua" w:hAnsi="Book Antiqua"/>
                <w:b/>
                <w:szCs w:val="20"/>
              </w:rPr>
            </w:pPr>
            <w:r w:rsidRPr="00532A43">
              <w:rPr>
                <w:rFonts w:ascii="Book Antiqua" w:hAnsi="Book Antiqua"/>
                <w:b/>
                <w:szCs w:val="20"/>
              </w:rPr>
              <w:t>Especificaciones Técnicas</w:t>
            </w:r>
          </w:p>
        </w:tc>
      </w:tr>
      <w:tr w:rsidR="00532A43" w:rsidRPr="00532A43" w14:paraId="44BB8F9C" w14:textId="77777777" w:rsidTr="00532A43">
        <w:trPr>
          <w:trHeight w:val="2044"/>
        </w:trPr>
        <w:tc>
          <w:tcPr>
            <w:tcW w:w="704" w:type="dxa"/>
            <w:vAlign w:val="center"/>
          </w:tcPr>
          <w:p w14:paraId="2D57205A" w14:textId="77777777" w:rsidR="00532A43" w:rsidRPr="00532A43" w:rsidRDefault="00532A43" w:rsidP="001538A6">
            <w:pPr>
              <w:jc w:val="center"/>
              <w:rPr>
                <w:rStyle w:val="Style20"/>
                <w:rFonts w:ascii="Book Antiqua" w:hAnsi="Book Antiqua"/>
                <w:b/>
                <w:szCs w:val="20"/>
              </w:rPr>
            </w:pPr>
            <w:r w:rsidRPr="00532A43">
              <w:rPr>
                <w:rStyle w:val="Style20"/>
                <w:rFonts w:ascii="Book Antiqua" w:hAnsi="Book Antiqua"/>
                <w:b/>
                <w:szCs w:val="20"/>
              </w:rPr>
              <w:t>1</w:t>
            </w:r>
          </w:p>
        </w:tc>
        <w:tc>
          <w:tcPr>
            <w:tcW w:w="1418" w:type="dxa"/>
            <w:vAlign w:val="center"/>
          </w:tcPr>
          <w:p w14:paraId="0280DC8A" w14:textId="4C8D7F8B" w:rsidR="00532A43" w:rsidRPr="00532A43" w:rsidRDefault="00713AD4" w:rsidP="001538A6">
            <w:pPr>
              <w:jc w:val="center"/>
              <w:rPr>
                <w:rFonts w:ascii="Book Antiqua" w:hAnsi="Book Antiqua"/>
                <w:szCs w:val="20"/>
              </w:rPr>
            </w:pPr>
            <w:r>
              <w:rPr>
                <w:rFonts w:ascii="Book Antiqua" w:hAnsi="Book Antiqua"/>
                <w:szCs w:val="20"/>
              </w:rPr>
              <w:t>1</w:t>
            </w:r>
            <w:r w:rsidR="00532A43" w:rsidRPr="00532A43">
              <w:rPr>
                <w:rFonts w:ascii="Book Antiqua" w:hAnsi="Book Antiqua"/>
                <w:szCs w:val="20"/>
              </w:rPr>
              <w:t>/Unidad</w:t>
            </w:r>
          </w:p>
        </w:tc>
        <w:tc>
          <w:tcPr>
            <w:tcW w:w="2140" w:type="dxa"/>
            <w:vAlign w:val="center"/>
          </w:tcPr>
          <w:p w14:paraId="24994452" w14:textId="24FD5EAD" w:rsidR="00532A43" w:rsidRPr="00532A43" w:rsidRDefault="0028779D" w:rsidP="001538A6">
            <w:pPr>
              <w:jc w:val="both"/>
              <w:rPr>
                <w:rFonts w:ascii="Book Antiqua" w:hAnsi="Book Antiqua"/>
                <w:szCs w:val="20"/>
              </w:rPr>
            </w:pPr>
            <w:r w:rsidRPr="0028779D">
              <w:rPr>
                <w:rFonts w:ascii="Book Antiqua" w:hAnsi="Book Antiqua"/>
                <w:szCs w:val="20"/>
              </w:rPr>
              <w:t>Contratación de empresa para Montaje y Desmontaje para Jornada de Inclusión Social en Higüey</w:t>
            </w:r>
          </w:p>
        </w:tc>
        <w:tc>
          <w:tcPr>
            <w:tcW w:w="5754" w:type="dxa"/>
            <w:vAlign w:val="center"/>
          </w:tcPr>
          <w:p w14:paraId="03DD3ECE" w14:textId="697BAAA7" w:rsidR="00532A43" w:rsidRDefault="0028779D" w:rsidP="0028779D">
            <w:pPr>
              <w:jc w:val="both"/>
              <w:rPr>
                <w:rFonts w:ascii="Book Antiqua" w:hAnsi="Book Antiqua"/>
                <w:szCs w:val="20"/>
              </w:rPr>
            </w:pPr>
            <w:r>
              <w:rPr>
                <w:rFonts w:ascii="Book Antiqua" w:hAnsi="Book Antiqua"/>
                <w:szCs w:val="20"/>
              </w:rPr>
              <w:t>-</w:t>
            </w:r>
            <w:r w:rsidRPr="0028779D">
              <w:rPr>
                <w:rFonts w:ascii="Book Antiqua" w:hAnsi="Book Antiqua"/>
                <w:szCs w:val="20"/>
              </w:rPr>
              <w:t xml:space="preserve">Estructura en </w:t>
            </w:r>
            <w:proofErr w:type="spellStart"/>
            <w:r w:rsidRPr="0028779D">
              <w:rPr>
                <w:rFonts w:ascii="Book Antiqua" w:hAnsi="Book Antiqua"/>
                <w:szCs w:val="20"/>
              </w:rPr>
              <w:t>truss</w:t>
            </w:r>
            <w:proofErr w:type="spellEnd"/>
            <w:r w:rsidRPr="0028779D">
              <w:rPr>
                <w:rFonts w:ascii="Book Antiqua" w:hAnsi="Book Antiqua"/>
                <w:szCs w:val="20"/>
              </w:rPr>
              <w:t xml:space="preserve"> de 8x8 </w:t>
            </w:r>
            <w:proofErr w:type="spellStart"/>
            <w:r w:rsidRPr="0028779D">
              <w:rPr>
                <w:rFonts w:ascii="Book Antiqua" w:hAnsi="Book Antiqua"/>
                <w:szCs w:val="20"/>
              </w:rPr>
              <w:t>metrps</w:t>
            </w:r>
            <w:proofErr w:type="spellEnd"/>
            <w:r w:rsidRPr="0028779D">
              <w:rPr>
                <w:rFonts w:ascii="Book Antiqua" w:hAnsi="Book Antiqua"/>
                <w:szCs w:val="20"/>
              </w:rPr>
              <w:t xml:space="preserve"> (8 </w:t>
            </w:r>
            <w:proofErr w:type="spellStart"/>
            <w:r w:rsidRPr="0028779D">
              <w:rPr>
                <w:rFonts w:ascii="Book Antiqua" w:hAnsi="Book Antiqua"/>
                <w:szCs w:val="20"/>
              </w:rPr>
              <w:t>metrosde</w:t>
            </w:r>
            <w:proofErr w:type="spellEnd"/>
            <w:r w:rsidRPr="0028779D">
              <w:rPr>
                <w:rFonts w:ascii="Book Antiqua" w:hAnsi="Book Antiqua"/>
                <w:szCs w:val="20"/>
              </w:rPr>
              <w:t xml:space="preserve"> ancho x 8 metros de l</w:t>
            </w:r>
            <w:r>
              <w:rPr>
                <w:rFonts w:ascii="Book Antiqua" w:hAnsi="Book Antiqua"/>
                <w:szCs w:val="20"/>
              </w:rPr>
              <w:t>a</w:t>
            </w:r>
            <w:r w:rsidRPr="0028779D">
              <w:rPr>
                <w:rFonts w:ascii="Book Antiqua" w:hAnsi="Book Antiqua"/>
                <w:szCs w:val="20"/>
              </w:rPr>
              <w:t>rgo</w:t>
            </w:r>
            <w:r>
              <w:rPr>
                <w:rFonts w:ascii="Book Antiqua" w:hAnsi="Book Antiqua"/>
                <w:szCs w:val="20"/>
              </w:rPr>
              <w:t>).</w:t>
            </w:r>
          </w:p>
          <w:p w14:paraId="0C80A992" w14:textId="54B40F6E" w:rsidR="0028779D" w:rsidRDefault="0028779D" w:rsidP="0028779D">
            <w:pPr>
              <w:jc w:val="both"/>
              <w:rPr>
                <w:rFonts w:ascii="Book Antiqua" w:hAnsi="Book Antiqua"/>
                <w:szCs w:val="20"/>
              </w:rPr>
            </w:pPr>
            <w:r>
              <w:rPr>
                <w:rFonts w:ascii="Book Antiqua" w:hAnsi="Book Antiqua"/>
                <w:szCs w:val="20"/>
              </w:rPr>
              <w:t xml:space="preserve">-Dos (2) Micrófonos </w:t>
            </w:r>
            <w:proofErr w:type="spellStart"/>
            <w:r>
              <w:rPr>
                <w:rFonts w:ascii="Book Antiqua" w:hAnsi="Book Antiqua"/>
                <w:szCs w:val="20"/>
              </w:rPr>
              <w:t>Inalambricos</w:t>
            </w:r>
            <w:proofErr w:type="spellEnd"/>
          </w:p>
          <w:p w14:paraId="74BE25C8" w14:textId="5A8EE709" w:rsidR="0028779D" w:rsidRDefault="0028779D" w:rsidP="0028779D">
            <w:pPr>
              <w:jc w:val="both"/>
              <w:rPr>
                <w:rFonts w:ascii="Book Antiqua" w:hAnsi="Book Antiqua"/>
                <w:szCs w:val="20"/>
              </w:rPr>
            </w:pPr>
            <w:r>
              <w:rPr>
                <w:rFonts w:ascii="Book Antiqua" w:hAnsi="Book Antiqua"/>
                <w:szCs w:val="20"/>
              </w:rPr>
              <w:t>-Una (1) Consola de Sonido Digital</w:t>
            </w:r>
          </w:p>
          <w:p w14:paraId="00DA0F35" w14:textId="1278284D" w:rsidR="0028779D" w:rsidRDefault="0028779D" w:rsidP="0028779D">
            <w:pPr>
              <w:jc w:val="both"/>
              <w:rPr>
                <w:rFonts w:ascii="Book Antiqua" w:hAnsi="Book Antiqua"/>
                <w:szCs w:val="20"/>
              </w:rPr>
            </w:pPr>
            <w:r>
              <w:rPr>
                <w:rFonts w:ascii="Book Antiqua" w:hAnsi="Book Antiqua"/>
                <w:szCs w:val="20"/>
              </w:rPr>
              <w:t>-Un (1) Sonidista o técnico de audio durante todo el evento.</w:t>
            </w:r>
          </w:p>
          <w:p w14:paraId="1CA83E1F" w14:textId="6622FDB8" w:rsidR="0028779D" w:rsidRDefault="0028779D" w:rsidP="0028779D">
            <w:pPr>
              <w:jc w:val="both"/>
              <w:rPr>
                <w:rFonts w:ascii="Book Antiqua" w:hAnsi="Book Antiqua"/>
                <w:szCs w:val="20"/>
              </w:rPr>
            </w:pPr>
            <w:r>
              <w:rPr>
                <w:rFonts w:ascii="Book Antiqua" w:hAnsi="Book Antiqua"/>
                <w:szCs w:val="20"/>
              </w:rPr>
              <w:t xml:space="preserve">-Trecientas (300) Sillas plásticas </w:t>
            </w:r>
          </w:p>
          <w:p w14:paraId="43AF7A45" w14:textId="29FC16AD" w:rsidR="0028779D" w:rsidRDefault="0028779D" w:rsidP="0028779D">
            <w:pPr>
              <w:jc w:val="both"/>
              <w:rPr>
                <w:rFonts w:ascii="Book Antiqua" w:hAnsi="Book Antiqua"/>
                <w:szCs w:val="20"/>
              </w:rPr>
            </w:pPr>
            <w:r>
              <w:rPr>
                <w:rFonts w:ascii="Book Antiqua" w:hAnsi="Book Antiqua"/>
                <w:szCs w:val="20"/>
              </w:rPr>
              <w:t>-Tres (3) Carpas</w:t>
            </w:r>
          </w:p>
          <w:p w14:paraId="31856265" w14:textId="0E56FB08" w:rsidR="0028779D" w:rsidRDefault="0028779D" w:rsidP="0028779D">
            <w:pPr>
              <w:jc w:val="both"/>
              <w:rPr>
                <w:rFonts w:ascii="Book Antiqua" w:hAnsi="Book Antiqua"/>
                <w:szCs w:val="20"/>
              </w:rPr>
            </w:pPr>
            <w:r>
              <w:rPr>
                <w:rFonts w:ascii="Book Antiqua" w:hAnsi="Book Antiqua"/>
                <w:szCs w:val="20"/>
              </w:rPr>
              <w:t>-Diez (10) mesas plegables</w:t>
            </w:r>
          </w:p>
          <w:p w14:paraId="792DAD3E" w14:textId="77777777" w:rsidR="0028779D" w:rsidRPr="0028779D" w:rsidRDefault="0028779D" w:rsidP="0028779D">
            <w:pPr>
              <w:jc w:val="both"/>
              <w:rPr>
                <w:rFonts w:ascii="Book Antiqua" w:hAnsi="Book Antiqua"/>
                <w:szCs w:val="20"/>
              </w:rPr>
            </w:pPr>
          </w:p>
          <w:p w14:paraId="59BF19BC" w14:textId="2A165C68" w:rsidR="00532A43" w:rsidRPr="0028779D" w:rsidRDefault="00532A43" w:rsidP="001538A6">
            <w:pPr>
              <w:jc w:val="both"/>
              <w:rPr>
                <w:rFonts w:ascii="Book Antiqua" w:hAnsi="Book Antiqua"/>
                <w:b/>
                <w:bCs/>
                <w:i/>
                <w:iCs/>
                <w:szCs w:val="20"/>
                <w:u w:val="single"/>
              </w:rPr>
            </w:pPr>
            <w:r w:rsidRPr="0028779D">
              <w:rPr>
                <w:rFonts w:ascii="Book Antiqua" w:hAnsi="Book Antiqua"/>
                <w:b/>
                <w:bCs/>
                <w:i/>
                <w:iCs/>
                <w:szCs w:val="20"/>
                <w:u w:val="single"/>
              </w:rPr>
              <w:t xml:space="preserve">Hora </w:t>
            </w:r>
            <w:r w:rsidR="0028779D" w:rsidRPr="0028779D">
              <w:rPr>
                <w:rFonts w:ascii="Book Antiqua" w:hAnsi="Book Antiqua"/>
                <w:b/>
                <w:bCs/>
                <w:i/>
                <w:iCs/>
                <w:szCs w:val="20"/>
                <w:u w:val="single"/>
              </w:rPr>
              <w:t xml:space="preserve">de recepción: </w:t>
            </w:r>
            <w:bookmarkStart w:id="7" w:name="_Hlk206069614"/>
            <w:r w:rsidR="0028779D" w:rsidRPr="0028779D">
              <w:rPr>
                <w:rFonts w:ascii="Book Antiqua" w:hAnsi="Book Antiqua"/>
                <w:b/>
                <w:bCs/>
                <w:i/>
                <w:iCs/>
                <w:szCs w:val="20"/>
                <w:u w:val="single"/>
              </w:rPr>
              <w:t>Una tarde antes del evento en coordinación con el equipo a cargo de la jornada</w:t>
            </w:r>
            <w:bookmarkEnd w:id="7"/>
            <w:r w:rsidRPr="0028779D">
              <w:rPr>
                <w:rFonts w:ascii="Book Antiqua" w:hAnsi="Book Antiqua"/>
                <w:b/>
                <w:bCs/>
                <w:i/>
                <w:iCs/>
                <w:szCs w:val="20"/>
                <w:u w:val="single"/>
              </w:rPr>
              <w:t>.</w:t>
            </w:r>
          </w:p>
          <w:p w14:paraId="134B2448" w14:textId="2C6490E5" w:rsidR="00532A43" w:rsidRPr="00532A43" w:rsidRDefault="00532A43" w:rsidP="001538A6">
            <w:pPr>
              <w:jc w:val="both"/>
              <w:rPr>
                <w:rFonts w:ascii="Book Antiqua" w:hAnsi="Book Antiqua"/>
                <w:szCs w:val="20"/>
              </w:rPr>
            </w:pPr>
            <w:r w:rsidRPr="0028779D">
              <w:rPr>
                <w:rFonts w:ascii="Book Antiqua" w:hAnsi="Book Antiqua"/>
                <w:b/>
                <w:bCs/>
                <w:i/>
                <w:iCs/>
                <w:szCs w:val="20"/>
                <w:u w:val="single"/>
              </w:rPr>
              <w:t xml:space="preserve">Lugar de recepción: </w:t>
            </w:r>
            <w:r w:rsidR="0028779D" w:rsidRPr="0028779D">
              <w:rPr>
                <w:rFonts w:ascii="Book Antiqua" w:hAnsi="Book Antiqua"/>
                <w:b/>
                <w:bCs/>
                <w:i/>
                <w:iCs/>
                <w:szCs w:val="20"/>
                <w:u w:val="single"/>
              </w:rPr>
              <w:t>Recinto de la</w:t>
            </w:r>
            <w:r w:rsidR="00713AD4" w:rsidRPr="0028779D">
              <w:rPr>
                <w:b/>
                <w:bCs/>
                <w:i/>
                <w:iCs/>
                <w:u w:val="single"/>
              </w:rPr>
              <w:t xml:space="preserve"> </w:t>
            </w:r>
            <w:r w:rsidR="0028779D" w:rsidRPr="0028779D">
              <w:rPr>
                <w:rFonts w:ascii="Book Antiqua" w:hAnsi="Book Antiqua"/>
                <w:b/>
                <w:bCs/>
                <w:i/>
                <w:iCs/>
                <w:szCs w:val="20"/>
                <w:u w:val="single"/>
              </w:rPr>
              <w:t>Universidad Autónoma de Santo Domingo en Higüey</w:t>
            </w:r>
            <w:r w:rsidR="00BA7332">
              <w:rPr>
                <w:rFonts w:ascii="Book Antiqua" w:hAnsi="Book Antiqua"/>
                <w:b/>
                <w:bCs/>
                <w:i/>
                <w:iCs/>
                <w:szCs w:val="20"/>
                <w:u w:val="single"/>
              </w:rPr>
              <w:t>, Rep. Dom.</w:t>
            </w:r>
            <w:r w:rsidR="00713AD4" w:rsidRPr="00713AD4">
              <w:rPr>
                <w:rFonts w:ascii="Book Antiqua" w:hAnsi="Book Antiqua"/>
                <w:b/>
                <w:szCs w:val="20"/>
              </w:rPr>
              <w:t xml:space="preserve"> </w:t>
            </w:r>
          </w:p>
        </w:tc>
      </w:tr>
    </w:tbl>
    <w:p w14:paraId="67561F31" w14:textId="77777777" w:rsidR="00532A43" w:rsidRPr="003406E8" w:rsidRDefault="00532A43" w:rsidP="00532A43">
      <w:pPr>
        <w:jc w:val="center"/>
        <w:rPr>
          <w:rFonts w:ascii="Book Antiqua" w:hAnsi="Book Antiqua"/>
          <w:sz w:val="22"/>
          <w:szCs w:val="22"/>
        </w:rPr>
      </w:pPr>
    </w:p>
    <w:p w14:paraId="14E43EE1" w14:textId="42309C03" w:rsidR="00ED4BC0" w:rsidRPr="003406E8" w:rsidRDefault="00A659FD" w:rsidP="0008381C">
      <w:pPr>
        <w:pStyle w:val="Ttulo2"/>
        <w:numPr>
          <w:ilvl w:val="0"/>
          <w:numId w:val="19"/>
        </w:numPr>
      </w:pPr>
      <w:bookmarkStart w:id="8" w:name="_Toc193181638"/>
      <w:r>
        <w:t>Estudios Previos</w:t>
      </w:r>
      <w:bookmarkEnd w:id="8"/>
    </w:p>
    <w:p w14:paraId="134D036D" w14:textId="77777777" w:rsidR="00ED4BC0" w:rsidRPr="003406E8" w:rsidRDefault="00ED4BC0" w:rsidP="0008381C">
      <w:pPr>
        <w:rPr>
          <w:rFonts w:ascii="Book Antiqua" w:hAnsi="Book Antiqua"/>
          <w:b/>
          <w:sz w:val="22"/>
          <w:szCs w:val="22"/>
        </w:rPr>
      </w:pPr>
    </w:p>
    <w:p w14:paraId="503B9292" w14:textId="03D655BC" w:rsidR="00BC4A96" w:rsidRDefault="00ED4BC0" w:rsidP="00BC4A96">
      <w:pPr>
        <w:autoSpaceDE w:val="0"/>
        <w:autoSpaceDN w:val="0"/>
        <w:adjustRightInd w:val="0"/>
        <w:jc w:val="both"/>
        <w:rPr>
          <w:rFonts w:ascii="Book Antiqua" w:hAnsi="Book Antiqua"/>
          <w:b/>
          <w:color w:val="00B050"/>
          <w:sz w:val="22"/>
          <w:szCs w:val="22"/>
          <w:lang w:val="es-ES"/>
        </w:rPr>
      </w:pPr>
      <w:r w:rsidRPr="003406E8">
        <w:rPr>
          <w:rFonts w:ascii="Book Antiqua" w:hAnsi="Book Antiqua"/>
          <w:sz w:val="22"/>
          <w:szCs w:val="22"/>
          <w:lang w:val="es-ES"/>
        </w:rPr>
        <w:t>El pres</w:t>
      </w:r>
      <w:r w:rsidR="00BC4A96">
        <w:rPr>
          <w:rFonts w:ascii="Book Antiqua" w:hAnsi="Book Antiqua"/>
          <w:sz w:val="22"/>
          <w:szCs w:val="22"/>
          <w:lang w:val="es-ES"/>
        </w:rPr>
        <w:t>ente proceso no cuenta con estudios previos tal cual lo menciona el artículo 66 del reglamento de aplicación no. 416-23, con lo que si contamos es con una estimación económica del monto por los servicios a contratar, además de las informaciones y/o requisitos necesarios para la convocatoria del proceso, los cuales fueron levantados por el área requirente.</w:t>
      </w:r>
      <w:bookmarkStart w:id="9" w:name="_Toc151503155"/>
    </w:p>
    <w:p w14:paraId="50A3B9E1" w14:textId="77777777" w:rsidR="00BC4A96" w:rsidRPr="00BC4A96" w:rsidRDefault="00BC4A96" w:rsidP="00BC4A96">
      <w:pPr>
        <w:autoSpaceDE w:val="0"/>
        <w:autoSpaceDN w:val="0"/>
        <w:adjustRightInd w:val="0"/>
        <w:jc w:val="both"/>
        <w:rPr>
          <w:rFonts w:ascii="Book Antiqua" w:hAnsi="Book Antiqua"/>
          <w:b/>
          <w:color w:val="00B050"/>
          <w:sz w:val="22"/>
          <w:szCs w:val="22"/>
          <w:lang w:val="es-ES"/>
        </w:rPr>
      </w:pPr>
    </w:p>
    <w:p w14:paraId="3D34AD4B" w14:textId="77777777" w:rsidR="00C22EED" w:rsidRPr="003406E8" w:rsidRDefault="00C22EED" w:rsidP="0008381C">
      <w:pPr>
        <w:pStyle w:val="Ttulo2"/>
      </w:pPr>
      <w:bookmarkStart w:id="10" w:name="_Toc159095341"/>
      <w:bookmarkStart w:id="11" w:name="_Toc152598879"/>
      <w:bookmarkStart w:id="12" w:name="_Toc193181639"/>
      <w:bookmarkEnd w:id="9"/>
      <w:bookmarkEnd w:id="10"/>
      <w:r w:rsidRPr="003406E8">
        <w:t>Lugar de ejecución del servicio</w:t>
      </w:r>
      <w:bookmarkEnd w:id="11"/>
      <w:bookmarkEnd w:id="12"/>
    </w:p>
    <w:p w14:paraId="28E8E260" w14:textId="77777777" w:rsidR="00C22EED" w:rsidRPr="003406E8" w:rsidRDefault="00C22EED" w:rsidP="0008381C">
      <w:pPr>
        <w:pStyle w:val="Prrafodelista"/>
        <w:numPr>
          <w:ilvl w:val="0"/>
          <w:numId w:val="0"/>
        </w:numPr>
        <w:ind w:left="1190" w:hanging="1440"/>
        <w:jc w:val="both"/>
        <w:rPr>
          <w:rFonts w:ascii="Book Antiqua" w:hAnsi="Book Antiqua"/>
          <w:b/>
          <w:bCs/>
          <w:sz w:val="22"/>
          <w:szCs w:val="22"/>
        </w:rPr>
      </w:pPr>
    </w:p>
    <w:p w14:paraId="7958D4BD" w14:textId="77F7A93F" w:rsidR="0008381C" w:rsidRDefault="00BA7332" w:rsidP="0008381C">
      <w:pPr>
        <w:jc w:val="both"/>
        <w:rPr>
          <w:rFonts w:ascii="Book Antiqua" w:hAnsi="Book Antiqua"/>
          <w:sz w:val="22"/>
          <w:szCs w:val="22"/>
        </w:rPr>
      </w:pPr>
      <w:r w:rsidRPr="00BA7332">
        <w:rPr>
          <w:rFonts w:ascii="Book Antiqua" w:hAnsi="Book Antiqua"/>
          <w:sz w:val="22"/>
          <w:szCs w:val="22"/>
        </w:rPr>
        <w:t>Recinto de la Universidad Autónoma de Santo Domingo en Higüey</w:t>
      </w:r>
      <w:r w:rsidR="001E0F2C" w:rsidRPr="001E0F2C">
        <w:rPr>
          <w:rFonts w:ascii="Book Antiqua" w:hAnsi="Book Antiqua"/>
          <w:sz w:val="22"/>
          <w:szCs w:val="22"/>
        </w:rPr>
        <w:t>, República Dominicana.</w:t>
      </w:r>
    </w:p>
    <w:p w14:paraId="635C0E62" w14:textId="77777777" w:rsidR="00BA7332" w:rsidRPr="003406E8" w:rsidRDefault="00BA7332" w:rsidP="0008381C">
      <w:pPr>
        <w:jc w:val="both"/>
        <w:rPr>
          <w:rFonts w:ascii="Book Antiqua" w:hAnsi="Book Antiqua"/>
          <w:b/>
          <w:sz w:val="22"/>
          <w:szCs w:val="22"/>
        </w:rPr>
      </w:pPr>
    </w:p>
    <w:p w14:paraId="26641E3D" w14:textId="77777777" w:rsidR="008B04AE" w:rsidRPr="003406E8" w:rsidRDefault="008B04AE" w:rsidP="0008381C">
      <w:pPr>
        <w:pStyle w:val="Ttulo2"/>
      </w:pPr>
      <w:bookmarkStart w:id="13" w:name="_Toc152598880"/>
      <w:bookmarkStart w:id="14" w:name="_Toc193181640"/>
      <w:r w:rsidRPr="003406E8">
        <w:t>Tiempo de ejecución del servicio</w:t>
      </w:r>
      <w:bookmarkEnd w:id="13"/>
      <w:bookmarkEnd w:id="14"/>
    </w:p>
    <w:p w14:paraId="69E8C0B5" w14:textId="77777777" w:rsidR="008B04AE" w:rsidRPr="003406E8" w:rsidRDefault="008B04AE" w:rsidP="0008381C">
      <w:pPr>
        <w:jc w:val="both"/>
        <w:rPr>
          <w:rFonts w:ascii="Book Antiqua" w:hAnsi="Book Antiqua"/>
          <w:b/>
          <w:bCs/>
          <w:sz w:val="22"/>
          <w:szCs w:val="22"/>
        </w:rPr>
      </w:pPr>
    </w:p>
    <w:p w14:paraId="1027841B" w14:textId="6C94DEF2" w:rsidR="00D46A68" w:rsidRDefault="00BA7332" w:rsidP="0008381C">
      <w:pPr>
        <w:autoSpaceDE w:val="0"/>
        <w:autoSpaceDN w:val="0"/>
        <w:adjustRightInd w:val="0"/>
        <w:jc w:val="both"/>
        <w:rPr>
          <w:rFonts w:ascii="Book Antiqua" w:hAnsi="Book Antiqua"/>
          <w:sz w:val="22"/>
          <w:szCs w:val="22"/>
        </w:rPr>
      </w:pPr>
      <w:r w:rsidRPr="00BA7332">
        <w:rPr>
          <w:rFonts w:ascii="Book Antiqua" w:hAnsi="Book Antiqua"/>
          <w:sz w:val="22"/>
          <w:szCs w:val="22"/>
          <w:highlight w:val="yellow"/>
        </w:rPr>
        <w:t>Montaje</w:t>
      </w:r>
      <w:r w:rsidR="00556070">
        <w:rPr>
          <w:rFonts w:ascii="Book Antiqua" w:hAnsi="Book Antiqua"/>
          <w:sz w:val="22"/>
          <w:szCs w:val="22"/>
          <w:highlight w:val="yellow"/>
        </w:rPr>
        <w:t>:</w:t>
      </w:r>
      <w:r w:rsidRPr="00BA7332">
        <w:rPr>
          <w:rFonts w:ascii="Book Antiqua" w:hAnsi="Book Antiqua"/>
          <w:sz w:val="22"/>
          <w:szCs w:val="22"/>
          <w:highlight w:val="yellow"/>
        </w:rPr>
        <w:t xml:space="preserve"> </w:t>
      </w:r>
      <w:r w:rsidRPr="00BA7332">
        <w:rPr>
          <w:rFonts w:ascii="Book Antiqua" w:hAnsi="Book Antiqua"/>
          <w:sz w:val="22"/>
          <w:szCs w:val="22"/>
          <w:highlight w:val="yellow"/>
        </w:rPr>
        <w:t>Una tarde antes del evento en coordinación con el equipo a cargo de la jornada</w:t>
      </w:r>
      <w:r w:rsidRPr="00BA7332">
        <w:rPr>
          <w:rFonts w:ascii="Book Antiqua" w:hAnsi="Book Antiqua"/>
          <w:sz w:val="22"/>
          <w:szCs w:val="22"/>
          <w:highlight w:val="yellow"/>
        </w:rPr>
        <w:t xml:space="preserve"> y Desmontaje después de concluir la jornada.</w:t>
      </w:r>
    </w:p>
    <w:p w14:paraId="3EE459EC" w14:textId="77777777" w:rsidR="00BA7332" w:rsidRPr="003406E8" w:rsidRDefault="00BA7332" w:rsidP="0008381C">
      <w:pPr>
        <w:autoSpaceDE w:val="0"/>
        <w:autoSpaceDN w:val="0"/>
        <w:adjustRightInd w:val="0"/>
        <w:jc w:val="both"/>
        <w:rPr>
          <w:rFonts w:ascii="Book Antiqua" w:hAnsi="Book Antiqua"/>
          <w:sz w:val="22"/>
          <w:szCs w:val="22"/>
        </w:rPr>
      </w:pPr>
    </w:p>
    <w:p w14:paraId="7203EE08" w14:textId="39F943A6" w:rsidR="00D46A68" w:rsidRPr="003406E8" w:rsidRDefault="006737F0" w:rsidP="0008381C">
      <w:pPr>
        <w:pStyle w:val="Ttulo2"/>
      </w:pPr>
      <w:bookmarkStart w:id="15" w:name="_Toc193181641"/>
      <w:r>
        <w:lastRenderedPageBreak/>
        <w:t>Conocimiento y aceptación de condiciones</w:t>
      </w:r>
      <w:bookmarkEnd w:id="15"/>
    </w:p>
    <w:p w14:paraId="1BCFABBC" w14:textId="77777777" w:rsidR="00D46A68" w:rsidRPr="003406E8" w:rsidRDefault="00D46A68" w:rsidP="0008381C">
      <w:pPr>
        <w:jc w:val="both"/>
        <w:rPr>
          <w:rFonts w:ascii="Book Antiqua" w:hAnsi="Book Antiqua"/>
          <w:sz w:val="22"/>
          <w:szCs w:val="22"/>
        </w:rPr>
      </w:pPr>
    </w:p>
    <w:p w14:paraId="48BA0582" w14:textId="77777777" w:rsidR="006737F0" w:rsidRPr="003406E8" w:rsidRDefault="006737F0" w:rsidP="006737F0">
      <w:pPr>
        <w:jc w:val="both"/>
        <w:rPr>
          <w:rFonts w:ascii="Book Antiqua" w:hAnsi="Book Antiqua"/>
          <w:sz w:val="22"/>
          <w:szCs w:val="22"/>
        </w:rPr>
      </w:pPr>
      <w:r w:rsidRPr="003406E8">
        <w:rPr>
          <w:rFonts w:ascii="Book Antiqua" w:hAnsi="Book Antiqua"/>
          <w:sz w:val="22"/>
          <w:szCs w:val="22"/>
        </w:rPr>
        <w:t>El solo hecho de un(a) oferente participar presentando oferta, implica pleno conocimiento, aceptación y sometimiento por sí mismo(a), por sus miembros, ejecutivos, y su representante legal, a los procedimientos, condiciones, estipulaciones y normativas, establecidos en el presente pliego de condiciones, el cual tiene carácter jurídicamente obligatorio y vinculante entre los(as) oferentes y la institución contratante.</w:t>
      </w:r>
    </w:p>
    <w:p w14:paraId="23722133" w14:textId="77777777" w:rsidR="006737F0" w:rsidRPr="003406E8" w:rsidRDefault="006737F0" w:rsidP="006737F0">
      <w:pPr>
        <w:jc w:val="both"/>
        <w:rPr>
          <w:rFonts w:ascii="Book Antiqua" w:hAnsi="Book Antiqua"/>
          <w:sz w:val="22"/>
          <w:szCs w:val="22"/>
        </w:rPr>
      </w:pPr>
    </w:p>
    <w:p w14:paraId="6C705440" w14:textId="77777777" w:rsidR="006737F0" w:rsidRPr="003406E8" w:rsidRDefault="006737F0" w:rsidP="006737F0">
      <w:pPr>
        <w:jc w:val="both"/>
        <w:rPr>
          <w:rFonts w:ascii="Book Antiqua" w:hAnsi="Book Antiqua"/>
          <w:sz w:val="22"/>
          <w:szCs w:val="22"/>
        </w:rPr>
      </w:pPr>
      <w:r w:rsidRPr="003406E8">
        <w:rPr>
          <w:rFonts w:ascii="Book Antiqua" w:hAnsi="Book Antiqua"/>
          <w:sz w:val="22"/>
          <w:szCs w:val="22"/>
        </w:rPr>
        <w:t>Si el(la) oferente omite suministrar alguna parte de la información requerida o presenta una información que no se ajuste sustancialmente en todos sus aspectos al mismo, el riesgo estará a su cargo y el resultado podrá ser su descalificación o la nulidad del contrato si el caso lo amerita.</w:t>
      </w:r>
    </w:p>
    <w:p w14:paraId="6DB39815" w14:textId="4A9D17FC" w:rsidR="00405BDE" w:rsidRPr="003406E8" w:rsidRDefault="00405BDE" w:rsidP="0008381C">
      <w:pPr>
        <w:pStyle w:val="Ttulo2"/>
        <w:numPr>
          <w:ilvl w:val="0"/>
          <w:numId w:val="0"/>
        </w:numPr>
      </w:pPr>
    </w:p>
    <w:p w14:paraId="75EA3AAA" w14:textId="77777777" w:rsidR="00C51F30" w:rsidRPr="003406E8" w:rsidRDefault="00C51F30" w:rsidP="0008381C">
      <w:pPr>
        <w:pStyle w:val="Ttulo2"/>
        <w:numPr>
          <w:ilvl w:val="0"/>
          <w:numId w:val="19"/>
        </w:numPr>
      </w:pPr>
      <w:bookmarkStart w:id="16" w:name="_Toc193181642"/>
      <w:bookmarkStart w:id="17" w:name="_Toc151503163"/>
      <w:r w:rsidRPr="003406E8">
        <w:t>Cronograma de actividades</w:t>
      </w:r>
      <w:bookmarkEnd w:id="16"/>
    </w:p>
    <w:p w14:paraId="35D977A8" w14:textId="77777777" w:rsidR="00C51F30" w:rsidRPr="003406E8" w:rsidRDefault="00C51F30" w:rsidP="0008381C">
      <w:pPr>
        <w:pStyle w:val="Prrafodelista"/>
        <w:numPr>
          <w:ilvl w:val="0"/>
          <w:numId w:val="0"/>
        </w:numPr>
        <w:ind w:left="1190"/>
        <w:rPr>
          <w:rFonts w:ascii="Book Antiqua" w:hAnsi="Book Antiqua"/>
          <w:b/>
          <w:sz w:val="22"/>
          <w:szCs w:val="22"/>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8"/>
        <w:gridCol w:w="4257"/>
      </w:tblGrid>
      <w:tr w:rsidR="00C51F30" w:rsidRPr="003406E8" w14:paraId="37F7F6A7" w14:textId="77777777" w:rsidTr="003406E8">
        <w:trPr>
          <w:trHeight w:val="371"/>
          <w:tblHeader/>
          <w:jc w:val="center"/>
        </w:trPr>
        <w:tc>
          <w:tcPr>
            <w:tcW w:w="9355"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72D03115" w14:textId="77777777" w:rsidR="00C51F30" w:rsidRPr="003406E8" w:rsidRDefault="00C51F30" w:rsidP="0008381C">
            <w:pPr>
              <w:jc w:val="center"/>
              <w:rPr>
                <w:rFonts w:ascii="Book Antiqua" w:hAnsi="Book Antiqua"/>
                <w:b/>
                <w:sz w:val="22"/>
                <w:szCs w:val="22"/>
              </w:rPr>
            </w:pPr>
            <w:r w:rsidRPr="003406E8">
              <w:rPr>
                <w:rFonts w:ascii="Book Antiqua" w:hAnsi="Book Antiqua"/>
                <w:b/>
                <w:sz w:val="22"/>
                <w:szCs w:val="22"/>
              </w:rPr>
              <w:t xml:space="preserve">CRONOGRAMA </w:t>
            </w:r>
          </w:p>
        </w:tc>
      </w:tr>
      <w:tr w:rsidR="00C51F30" w:rsidRPr="003406E8" w14:paraId="4A0B2FE2" w14:textId="77777777" w:rsidTr="008C2483">
        <w:trPr>
          <w:trHeight w:val="180"/>
          <w:tblHeader/>
          <w:jc w:val="center"/>
        </w:trPr>
        <w:tc>
          <w:tcPr>
            <w:tcW w:w="5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EBE409B" w14:textId="77777777" w:rsidR="00C51F30" w:rsidRPr="003406E8" w:rsidRDefault="00C51F30" w:rsidP="0008381C">
            <w:pPr>
              <w:jc w:val="center"/>
              <w:rPr>
                <w:rFonts w:ascii="Book Antiqua" w:hAnsi="Book Antiqua"/>
                <w:b/>
                <w:sz w:val="22"/>
                <w:szCs w:val="22"/>
              </w:rPr>
            </w:pPr>
            <w:r w:rsidRPr="003406E8">
              <w:rPr>
                <w:rFonts w:ascii="Book Antiqua" w:hAnsi="Book Antiqua"/>
                <w:b/>
                <w:sz w:val="22"/>
                <w:szCs w:val="22"/>
              </w:rPr>
              <w:t>ACTIVIDADES</w:t>
            </w:r>
          </w:p>
        </w:tc>
        <w:tc>
          <w:tcPr>
            <w:tcW w:w="425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23C14F48" w14:textId="77777777" w:rsidR="00C51F30" w:rsidRPr="003406E8" w:rsidRDefault="00C51F30" w:rsidP="0008381C">
            <w:pPr>
              <w:jc w:val="center"/>
              <w:rPr>
                <w:rFonts w:ascii="Book Antiqua" w:hAnsi="Book Antiqua"/>
                <w:b/>
                <w:sz w:val="22"/>
                <w:szCs w:val="22"/>
              </w:rPr>
            </w:pPr>
            <w:r w:rsidRPr="003406E8">
              <w:rPr>
                <w:rFonts w:ascii="Book Antiqua" w:hAnsi="Book Antiqua"/>
                <w:b/>
                <w:sz w:val="22"/>
                <w:szCs w:val="22"/>
              </w:rPr>
              <w:t>PERÍODO DE EJECUCIÓN</w:t>
            </w:r>
          </w:p>
        </w:tc>
      </w:tr>
      <w:tr w:rsidR="00C51F30" w:rsidRPr="003406E8" w14:paraId="66FFC743" w14:textId="77777777" w:rsidTr="008C2483">
        <w:trPr>
          <w:trHeight w:val="740"/>
          <w:jc w:val="center"/>
        </w:trPr>
        <w:tc>
          <w:tcPr>
            <w:tcW w:w="5098" w:type="dxa"/>
            <w:tcBorders>
              <w:top w:val="single" w:sz="4" w:space="0" w:color="auto"/>
              <w:left w:val="single" w:sz="4" w:space="0" w:color="auto"/>
              <w:bottom w:val="single" w:sz="4" w:space="0" w:color="auto"/>
              <w:right w:val="single" w:sz="4" w:space="0" w:color="auto"/>
            </w:tcBorders>
            <w:vAlign w:val="center"/>
          </w:tcPr>
          <w:p w14:paraId="5FA33329" w14:textId="3A9C5D63" w:rsidR="00C51F30" w:rsidRPr="003406E8" w:rsidRDefault="00C51F30" w:rsidP="0008381C">
            <w:pPr>
              <w:numPr>
                <w:ilvl w:val="0"/>
                <w:numId w:val="2"/>
              </w:numPr>
              <w:tabs>
                <w:tab w:val="num" w:pos="351"/>
              </w:tabs>
              <w:ind w:left="68" w:right="210" w:firstLine="0"/>
              <w:jc w:val="both"/>
              <w:rPr>
                <w:rFonts w:ascii="Book Antiqua" w:hAnsi="Book Antiqua"/>
                <w:color w:val="A5A5A5" w:themeColor="accent3"/>
                <w:sz w:val="22"/>
                <w:szCs w:val="22"/>
              </w:rPr>
            </w:pPr>
            <w:r w:rsidRPr="004300E3">
              <w:rPr>
                <w:rFonts w:ascii="Book Antiqua" w:hAnsi="Book Antiqua"/>
                <w:sz w:val="22"/>
                <w:szCs w:val="22"/>
              </w:rPr>
              <w:t xml:space="preserve">Publicación del aviso de convocatoria en </w:t>
            </w:r>
            <w:r w:rsidR="00615D70" w:rsidRPr="004300E3">
              <w:rPr>
                <w:rFonts w:ascii="Book Antiqua" w:hAnsi="Book Antiqua"/>
                <w:sz w:val="22"/>
                <w:szCs w:val="22"/>
              </w:rPr>
              <w:t xml:space="preserve">el SECP </w:t>
            </w:r>
            <w:r w:rsidRPr="004300E3">
              <w:rPr>
                <w:rFonts w:ascii="Book Antiqua" w:hAnsi="Book Antiqua"/>
                <w:sz w:val="22"/>
                <w:szCs w:val="22"/>
              </w:rPr>
              <w:t>y en el portal web institucional</w:t>
            </w:r>
          </w:p>
        </w:tc>
        <w:tc>
          <w:tcPr>
            <w:tcW w:w="4257" w:type="dxa"/>
            <w:tcBorders>
              <w:top w:val="single" w:sz="4" w:space="0" w:color="auto"/>
              <w:left w:val="single" w:sz="4" w:space="0" w:color="auto"/>
              <w:bottom w:val="single" w:sz="4" w:space="0" w:color="auto"/>
              <w:right w:val="single" w:sz="4" w:space="0" w:color="auto"/>
            </w:tcBorders>
            <w:vAlign w:val="center"/>
          </w:tcPr>
          <w:p w14:paraId="12EE9CBD" w14:textId="72B5F74F" w:rsidR="001711CC" w:rsidRPr="006737F0" w:rsidRDefault="000D7B6F" w:rsidP="000D7B6F">
            <w:pPr>
              <w:jc w:val="both"/>
              <w:rPr>
                <w:rFonts w:ascii="Book Antiqua" w:hAnsi="Book Antiqua"/>
                <w:b/>
                <w:sz w:val="22"/>
                <w:szCs w:val="22"/>
              </w:rPr>
            </w:pPr>
            <w:r>
              <w:rPr>
                <w:rFonts w:ascii="Book Antiqua" w:hAnsi="Book Antiqua"/>
                <w:b/>
                <w:sz w:val="22"/>
                <w:szCs w:val="22"/>
              </w:rPr>
              <w:t>Lunes dieciocho</w:t>
            </w:r>
            <w:r w:rsidR="006737F0">
              <w:rPr>
                <w:rFonts w:ascii="Book Antiqua" w:hAnsi="Book Antiqua"/>
                <w:b/>
                <w:sz w:val="22"/>
                <w:szCs w:val="22"/>
              </w:rPr>
              <w:t xml:space="preserve"> (</w:t>
            </w:r>
            <w:r>
              <w:rPr>
                <w:rFonts w:ascii="Book Antiqua" w:hAnsi="Book Antiqua"/>
                <w:b/>
                <w:sz w:val="22"/>
                <w:szCs w:val="22"/>
              </w:rPr>
              <w:t>18</w:t>
            </w:r>
            <w:r w:rsidR="006737F0">
              <w:rPr>
                <w:rFonts w:ascii="Book Antiqua" w:hAnsi="Book Antiqua"/>
                <w:b/>
                <w:sz w:val="22"/>
                <w:szCs w:val="22"/>
              </w:rPr>
              <w:t>) de</w:t>
            </w:r>
            <w:r>
              <w:rPr>
                <w:rFonts w:ascii="Book Antiqua" w:hAnsi="Book Antiqua"/>
                <w:b/>
                <w:sz w:val="22"/>
                <w:szCs w:val="22"/>
              </w:rPr>
              <w:t xml:space="preserve"> agost</w:t>
            </w:r>
            <w:r w:rsidR="002C4AF8">
              <w:rPr>
                <w:rFonts w:ascii="Book Antiqua" w:hAnsi="Book Antiqua"/>
                <w:b/>
                <w:sz w:val="22"/>
                <w:szCs w:val="22"/>
              </w:rPr>
              <w:t>o</w:t>
            </w:r>
            <w:r w:rsidR="006737F0">
              <w:rPr>
                <w:rFonts w:ascii="Book Antiqua" w:hAnsi="Book Antiqua"/>
                <w:b/>
                <w:sz w:val="22"/>
                <w:szCs w:val="22"/>
              </w:rPr>
              <w:t xml:space="preserve"> del dos mil veinticinco (2025</w:t>
            </w:r>
            <w:r w:rsidR="006737F0" w:rsidRPr="00034658">
              <w:rPr>
                <w:rFonts w:ascii="Book Antiqua" w:hAnsi="Book Antiqua"/>
                <w:b/>
                <w:sz w:val="22"/>
                <w:szCs w:val="22"/>
              </w:rPr>
              <w:t xml:space="preserve">) a las </w:t>
            </w:r>
            <w:r>
              <w:rPr>
                <w:rFonts w:ascii="Book Antiqua" w:hAnsi="Book Antiqua"/>
                <w:b/>
                <w:sz w:val="22"/>
                <w:szCs w:val="22"/>
              </w:rPr>
              <w:t>11</w:t>
            </w:r>
            <w:r w:rsidR="006737F0" w:rsidRPr="00034658">
              <w:rPr>
                <w:rFonts w:ascii="Book Antiqua" w:hAnsi="Book Antiqua"/>
                <w:b/>
                <w:sz w:val="22"/>
                <w:szCs w:val="22"/>
              </w:rPr>
              <w:t xml:space="preserve">:00 </w:t>
            </w:r>
            <w:r>
              <w:rPr>
                <w:rFonts w:ascii="Book Antiqua" w:hAnsi="Book Antiqua"/>
                <w:b/>
                <w:sz w:val="22"/>
                <w:szCs w:val="22"/>
              </w:rPr>
              <w:t>a.m</w:t>
            </w:r>
            <w:r w:rsidR="006737F0" w:rsidRPr="00034658">
              <w:rPr>
                <w:rFonts w:ascii="Book Antiqua" w:hAnsi="Book Antiqua"/>
                <w:b/>
                <w:sz w:val="22"/>
                <w:szCs w:val="22"/>
              </w:rPr>
              <w:t>.</w:t>
            </w:r>
          </w:p>
        </w:tc>
      </w:tr>
      <w:tr w:rsidR="00C51F30" w:rsidRPr="003406E8" w14:paraId="02D0F034" w14:textId="77777777" w:rsidTr="008C2483">
        <w:trPr>
          <w:trHeight w:val="536"/>
          <w:jc w:val="center"/>
        </w:trPr>
        <w:tc>
          <w:tcPr>
            <w:tcW w:w="5098" w:type="dxa"/>
            <w:tcBorders>
              <w:top w:val="single" w:sz="4" w:space="0" w:color="auto"/>
              <w:left w:val="single" w:sz="4" w:space="0" w:color="auto"/>
              <w:bottom w:val="single" w:sz="4" w:space="0" w:color="auto"/>
              <w:right w:val="single" w:sz="4" w:space="0" w:color="auto"/>
            </w:tcBorders>
            <w:vAlign w:val="center"/>
          </w:tcPr>
          <w:p w14:paraId="7D8C55EA" w14:textId="5DFAF151"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Período para realizar consultas y/o aclaraciones por parte de los(as) interesados(as)</w:t>
            </w:r>
            <w:r w:rsidR="00034658">
              <w:rPr>
                <w:rFonts w:ascii="Book Antiqua" w:hAnsi="Book Antiqua"/>
                <w:sz w:val="22"/>
                <w:szCs w:val="22"/>
              </w:rPr>
              <w:t>.</w:t>
            </w:r>
          </w:p>
        </w:tc>
        <w:tc>
          <w:tcPr>
            <w:tcW w:w="4257" w:type="dxa"/>
            <w:tcBorders>
              <w:top w:val="single" w:sz="4" w:space="0" w:color="auto"/>
              <w:left w:val="single" w:sz="4" w:space="0" w:color="auto"/>
              <w:bottom w:val="single" w:sz="4" w:space="0" w:color="auto"/>
              <w:right w:val="single" w:sz="4" w:space="0" w:color="auto"/>
            </w:tcBorders>
            <w:vAlign w:val="center"/>
          </w:tcPr>
          <w:p w14:paraId="3540678A" w14:textId="653E20E9" w:rsidR="00C51F30" w:rsidRPr="003406E8" w:rsidRDefault="003406E8" w:rsidP="0008381C">
            <w:pPr>
              <w:ind w:left="78"/>
              <w:contextualSpacing/>
              <w:jc w:val="both"/>
              <w:rPr>
                <w:rFonts w:ascii="Book Antiqua" w:hAnsi="Book Antiqua"/>
                <w:color w:val="000000" w:themeColor="text1"/>
                <w:sz w:val="22"/>
                <w:szCs w:val="22"/>
              </w:rPr>
            </w:pPr>
            <w:r>
              <w:rPr>
                <w:rFonts w:ascii="Book Antiqua" w:hAnsi="Book Antiqua"/>
                <w:sz w:val="22"/>
                <w:szCs w:val="22"/>
              </w:rPr>
              <w:t>H</w:t>
            </w:r>
            <w:r w:rsidR="00C51F30" w:rsidRPr="003406E8">
              <w:rPr>
                <w:rFonts w:ascii="Book Antiqua" w:hAnsi="Book Antiqua"/>
                <w:sz w:val="22"/>
                <w:szCs w:val="22"/>
              </w:rPr>
              <w:t xml:space="preserve">asta </w:t>
            </w:r>
            <w:r w:rsidR="00DA7B17">
              <w:rPr>
                <w:rFonts w:ascii="Book Antiqua" w:hAnsi="Book Antiqua"/>
                <w:sz w:val="22"/>
                <w:szCs w:val="22"/>
              </w:rPr>
              <w:t xml:space="preserve">el </w:t>
            </w:r>
            <w:r w:rsidR="000D7B6F">
              <w:rPr>
                <w:rFonts w:ascii="Book Antiqua" w:hAnsi="Book Antiqua"/>
                <w:sz w:val="22"/>
                <w:szCs w:val="22"/>
              </w:rPr>
              <w:t>lune</w:t>
            </w:r>
            <w:r w:rsidR="00627DF5" w:rsidRPr="002C4AF8">
              <w:rPr>
                <w:rFonts w:ascii="Book Antiqua" w:hAnsi="Book Antiqua"/>
                <w:sz w:val="22"/>
                <w:szCs w:val="22"/>
              </w:rPr>
              <w:t>s</w:t>
            </w:r>
            <w:r w:rsidR="002C4AF8" w:rsidRPr="002C4AF8">
              <w:rPr>
                <w:rFonts w:ascii="Book Antiqua" w:hAnsi="Book Antiqua"/>
                <w:sz w:val="22"/>
                <w:szCs w:val="22"/>
              </w:rPr>
              <w:t xml:space="preserve"> </w:t>
            </w:r>
            <w:r w:rsidR="000D7B6F">
              <w:rPr>
                <w:rFonts w:ascii="Book Antiqua" w:hAnsi="Book Antiqua"/>
                <w:sz w:val="22"/>
                <w:szCs w:val="22"/>
              </w:rPr>
              <w:t>dieciocho</w:t>
            </w:r>
            <w:r w:rsidR="002C4AF8" w:rsidRPr="002C4AF8">
              <w:rPr>
                <w:rFonts w:ascii="Book Antiqua" w:hAnsi="Book Antiqua"/>
                <w:sz w:val="22"/>
                <w:szCs w:val="22"/>
              </w:rPr>
              <w:t xml:space="preserve"> (</w:t>
            </w:r>
            <w:r w:rsidR="000D7B6F">
              <w:rPr>
                <w:rFonts w:ascii="Book Antiqua" w:hAnsi="Book Antiqua"/>
                <w:sz w:val="22"/>
                <w:szCs w:val="22"/>
              </w:rPr>
              <w:t>18</w:t>
            </w:r>
            <w:r w:rsidR="002C4AF8" w:rsidRPr="002C4AF8">
              <w:rPr>
                <w:rFonts w:ascii="Book Antiqua" w:hAnsi="Book Antiqua"/>
                <w:sz w:val="22"/>
                <w:szCs w:val="22"/>
              </w:rPr>
              <w:t xml:space="preserve">) de </w:t>
            </w:r>
            <w:r w:rsidR="000D7B6F">
              <w:rPr>
                <w:rFonts w:ascii="Book Antiqua" w:hAnsi="Book Antiqua"/>
                <w:sz w:val="22"/>
                <w:szCs w:val="22"/>
              </w:rPr>
              <w:t>agosto</w:t>
            </w:r>
            <w:r w:rsidR="002C4AF8" w:rsidRPr="002C4AF8">
              <w:rPr>
                <w:rFonts w:ascii="Book Antiqua" w:hAnsi="Book Antiqua"/>
                <w:sz w:val="22"/>
                <w:szCs w:val="22"/>
              </w:rPr>
              <w:t xml:space="preserve"> </w:t>
            </w:r>
            <w:r w:rsidR="00DA7B17" w:rsidRPr="00DA7B17">
              <w:rPr>
                <w:rFonts w:ascii="Book Antiqua" w:hAnsi="Book Antiqua"/>
                <w:bCs/>
                <w:sz w:val="22"/>
                <w:szCs w:val="22"/>
              </w:rPr>
              <w:t xml:space="preserve">del dos mil veinticinco (2025) a la </w:t>
            </w:r>
            <w:r w:rsidR="00274D09">
              <w:rPr>
                <w:rFonts w:ascii="Book Antiqua" w:hAnsi="Book Antiqua"/>
                <w:bCs/>
                <w:sz w:val="22"/>
                <w:szCs w:val="22"/>
              </w:rPr>
              <w:t>0</w:t>
            </w:r>
            <w:r w:rsidR="000D7B6F">
              <w:rPr>
                <w:rFonts w:ascii="Book Antiqua" w:hAnsi="Book Antiqua"/>
                <w:bCs/>
                <w:sz w:val="22"/>
                <w:szCs w:val="22"/>
              </w:rPr>
              <w:t>4</w:t>
            </w:r>
            <w:r w:rsidR="00DA7B17" w:rsidRPr="00DA7B17">
              <w:rPr>
                <w:rFonts w:ascii="Book Antiqua" w:hAnsi="Book Antiqua"/>
                <w:bCs/>
                <w:sz w:val="22"/>
                <w:szCs w:val="22"/>
              </w:rPr>
              <w:t>:</w:t>
            </w:r>
            <w:r w:rsidR="000D7B6F">
              <w:rPr>
                <w:rFonts w:ascii="Book Antiqua" w:hAnsi="Book Antiqua"/>
                <w:bCs/>
                <w:sz w:val="22"/>
                <w:szCs w:val="22"/>
              </w:rPr>
              <w:t>3</w:t>
            </w:r>
            <w:r w:rsidR="00DA7B17" w:rsidRPr="00DA7B17">
              <w:rPr>
                <w:rFonts w:ascii="Book Antiqua" w:hAnsi="Book Antiqua"/>
                <w:bCs/>
                <w:sz w:val="22"/>
                <w:szCs w:val="22"/>
              </w:rPr>
              <w:t xml:space="preserve">0 </w:t>
            </w:r>
            <w:r w:rsidR="00274D09">
              <w:rPr>
                <w:rFonts w:ascii="Book Antiqua" w:hAnsi="Book Antiqua"/>
                <w:bCs/>
                <w:sz w:val="22"/>
                <w:szCs w:val="22"/>
              </w:rPr>
              <w:t>p</w:t>
            </w:r>
            <w:r w:rsidR="00DA7B17" w:rsidRPr="00DA7B17">
              <w:rPr>
                <w:rFonts w:ascii="Book Antiqua" w:hAnsi="Book Antiqua"/>
                <w:bCs/>
                <w:sz w:val="22"/>
                <w:szCs w:val="22"/>
              </w:rPr>
              <w:t>.m.</w:t>
            </w:r>
          </w:p>
        </w:tc>
      </w:tr>
      <w:tr w:rsidR="00C51F30" w:rsidRPr="003406E8" w14:paraId="1123126C" w14:textId="77777777" w:rsidTr="008C2483">
        <w:trPr>
          <w:trHeight w:val="711"/>
          <w:jc w:val="center"/>
        </w:trPr>
        <w:tc>
          <w:tcPr>
            <w:tcW w:w="5098" w:type="dxa"/>
            <w:tcBorders>
              <w:top w:val="single" w:sz="4" w:space="0" w:color="auto"/>
              <w:left w:val="single" w:sz="4" w:space="0" w:color="auto"/>
              <w:bottom w:val="single" w:sz="4" w:space="0" w:color="auto"/>
              <w:right w:val="single" w:sz="4" w:space="0" w:color="auto"/>
            </w:tcBorders>
            <w:vAlign w:val="center"/>
          </w:tcPr>
          <w:p w14:paraId="249BB0EA" w14:textId="22C01FF2"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Plazo para emitir respuesta y adendas/</w:t>
            </w:r>
            <w:r w:rsidR="00615D70" w:rsidRPr="003406E8">
              <w:rPr>
                <w:rFonts w:ascii="Book Antiqua" w:hAnsi="Book Antiqua"/>
                <w:sz w:val="22"/>
                <w:szCs w:val="22"/>
              </w:rPr>
              <w:t>enmiendas</w:t>
            </w:r>
            <w:r w:rsidRPr="003406E8">
              <w:rPr>
                <w:rFonts w:ascii="Book Antiqua" w:hAnsi="Book Antiqua"/>
                <w:sz w:val="22"/>
                <w:szCs w:val="22"/>
              </w:rPr>
              <w:t xml:space="preserve"> por parte </w:t>
            </w:r>
            <w:r w:rsidR="006737F0">
              <w:rPr>
                <w:rFonts w:ascii="Book Antiqua" w:hAnsi="Book Antiqua"/>
                <w:sz w:val="22"/>
                <w:szCs w:val="22"/>
              </w:rPr>
              <w:t>de</w:t>
            </w:r>
            <w:r w:rsidR="00615D70" w:rsidRPr="003406E8">
              <w:rPr>
                <w:rFonts w:ascii="Book Antiqua" w:hAnsi="Book Antiqua"/>
                <w:sz w:val="22"/>
                <w:szCs w:val="22"/>
              </w:rPr>
              <w:t xml:space="preserve"> la DAF</w:t>
            </w:r>
          </w:p>
        </w:tc>
        <w:tc>
          <w:tcPr>
            <w:tcW w:w="4257" w:type="dxa"/>
            <w:tcBorders>
              <w:top w:val="single" w:sz="4" w:space="0" w:color="auto"/>
              <w:left w:val="single" w:sz="4" w:space="0" w:color="auto"/>
              <w:bottom w:val="single" w:sz="4" w:space="0" w:color="auto"/>
              <w:right w:val="single" w:sz="4" w:space="0" w:color="auto"/>
            </w:tcBorders>
            <w:vAlign w:val="center"/>
          </w:tcPr>
          <w:p w14:paraId="408032A1" w14:textId="078BE376" w:rsidR="00C51F30" w:rsidRPr="003406E8" w:rsidRDefault="00274D09" w:rsidP="0008381C">
            <w:pPr>
              <w:ind w:left="78"/>
              <w:contextualSpacing/>
              <w:jc w:val="both"/>
              <w:rPr>
                <w:rFonts w:ascii="Book Antiqua" w:hAnsi="Book Antiqua"/>
                <w:color w:val="000000" w:themeColor="text1"/>
                <w:sz w:val="22"/>
                <w:szCs w:val="22"/>
              </w:rPr>
            </w:pPr>
            <w:r>
              <w:rPr>
                <w:rFonts w:ascii="Book Antiqua" w:hAnsi="Book Antiqua"/>
                <w:sz w:val="22"/>
                <w:szCs w:val="22"/>
              </w:rPr>
              <w:t>H</w:t>
            </w:r>
            <w:r w:rsidRPr="003406E8">
              <w:rPr>
                <w:rFonts w:ascii="Book Antiqua" w:hAnsi="Book Antiqua"/>
                <w:sz w:val="22"/>
                <w:szCs w:val="22"/>
              </w:rPr>
              <w:t xml:space="preserve">asta </w:t>
            </w:r>
            <w:r>
              <w:rPr>
                <w:rFonts w:ascii="Book Antiqua" w:hAnsi="Book Antiqua"/>
                <w:sz w:val="22"/>
                <w:szCs w:val="22"/>
              </w:rPr>
              <w:t xml:space="preserve">el </w:t>
            </w:r>
            <w:r w:rsidR="00627DF5" w:rsidRPr="002C4AF8">
              <w:rPr>
                <w:rFonts w:ascii="Book Antiqua" w:hAnsi="Book Antiqua"/>
                <w:sz w:val="22"/>
                <w:szCs w:val="22"/>
              </w:rPr>
              <w:t>martes</w:t>
            </w:r>
            <w:r w:rsidR="002C4AF8" w:rsidRPr="002C4AF8">
              <w:rPr>
                <w:rFonts w:ascii="Book Antiqua" w:hAnsi="Book Antiqua"/>
                <w:sz w:val="22"/>
                <w:szCs w:val="22"/>
              </w:rPr>
              <w:t xml:space="preserve"> </w:t>
            </w:r>
            <w:r w:rsidR="000D7B6F">
              <w:rPr>
                <w:rFonts w:ascii="Book Antiqua" w:hAnsi="Book Antiqua"/>
                <w:sz w:val="22"/>
                <w:szCs w:val="22"/>
              </w:rPr>
              <w:t>dieci</w:t>
            </w:r>
            <w:r w:rsidR="002C4AF8" w:rsidRPr="002C4AF8">
              <w:rPr>
                <w:rFonts w:ascii="Book Antiqua" w:hAnsi="Book Antiqua"/>
                <w:sz w:val="22"/>
                <w:szCs w:val="22"/>
              </w:rPr>
              <w:t>nueve (</w:t>
            </w:r>
            <w:r w:rsidR="000D7B6F">
              <w:rPr>
                <w:rFonts w:ascii="Book Antiqua" w:hAnsi="Book Antiqua"/>
                <w:sz w:val="22"/>
                <w:szCs w:val="22"/>
              </w:rPr>
              <w:t>1</w:t>
            </w:r>
            <w:r w:rsidR="002C4AF8" w:rsidRPr="002C4AF8">
              <w:rPr>
                <w:rFonts w:ascii="Book Antiqua" w:hAnsi="Book Antiqua"/>
                <w:sz w:val="22"/>
                <w:szCs w:val="22"/>
              </w:rPr>
              <w:t xml:space="preserve">9) de </w:t>
            </w:r>
            <w:r w:rsidR="000D7B6F">
              <w:rPr>
                <w:rFonts w:ascii="Book Antiqua" w:hAnsi="Book Antiqua"/>
                <w:sz w:val="22"/>
                <w:szCs w:val="22"/>
              </w:rPr>
              <w:t>agosto</w:t>
            </w:r>
            <w:r w:rsidR="002C4AF8" w:rsidRPr="002C4AF8">
              <w:rPr>
                <w:rFonts w:ascii="Book Antiqua" w:hAnsi="Book Antiqua"/>
                <w:sz w:val="22"/>
                <w:szCs w:val="22"/>
              </w:rPr>
              <w:t xml:space="preserve"> </w:t>
            </w:r>
            <w:r w:rsidRPr="00DA7B17">
              <w:rPr>
                <w:rFonts w:ascii="Book Antiqua" w:hAnsi="Book Antiqua"/>
                <w:bCs/>
                <w:sz w:val="22"/>
                <w:szCs w:val="22"/>
              </w:rPr>
              <w:t>del dos mil veinticinco (2025) a la</w:t>
            </w:r>
            <w:r>
              <w:rPr>
                <w:rFonts w:ascii="Book Antiqua" w:hAnsi="Book Antiqua"/>
                <w:bCs/>
                <w:sz w:val="22"/>
                <w:szCs w:val="22"/>
              </w:rPr>
              <w:t>s</w:t>
            </w:r>
            <w:r w:rsidRPr="00DA7B17">
              <w:rPr>
                <w:rFonts w:ascii="Book Antiqua" w:hAnsi="Book Antiqua"/>
                <w:bCs/>
                <w:sz w:val="22"/>
                <w:szCs w:val="22"/>
              </w:rPr>
              <w:t xml:space="preserve"> </w:t>
            </w:r>
            <w:r>
              <w:rPr>
                <w:rFonts w:ascii="Book Antiqua" w:hAnsi="Book Antiqua"/>
                <w:bCs/>
                <w:sz w:val="22"/>
                <w:szCs w:val="22"/>
              </w:rPr>
              <w:t>0</w:t>
            </w:r>
            <w:r w:rsidR="000D7B6F">
              <w:rPr>
                <w:rFonts w:ascii="Book Antiqua" w:hAnsi="Book Antiqua"/>
                <w:bCs/>
                <w:sz w:val="22"/>
                <w:szCs w:val="22"/>
              </w:rPr>
              <w:t>9</w:t>
            </w:r>
            <w:r w:rsidRPr="00DA7B17">
              <w:rPr>
                <w:rFonts w:ascii="Book Antiqua" w:hAnsi="Book Antiqua"/>
                <w:bCs/>
                <w:sz w:val="22"/>
                <w:szCs w:val="22"/>
              </w:rPr>
              <w:t>:</w:t>
            </w:r>
            <w:r w:rsidR="000D7B6F">
              <w:rPr>
                <w:rFonts w:ascii="Book Antiqua" w:hAnsi="Book Antiqua"/>
                <w:bCs/>
                <w:sz w:val="22"/>
                <w:szCs w:val="22"/>
              </w:rPr>
              <w:t>15</w:t>
            </w:r>
            <w:r w:rsidRPr="00DA7B17">
              <w:rPr>
                <w:rFonts w:ascii="Book Antiqua" w:hAnsi="Book Antiqua"/>
                <w:bCs/>
                <w:sz w:val="22"/>
                <w:szCs w:val="22"/>
              </w:rPr>
              <w:t xml:space="preserve"> </w:t>
            </w:r>
            <w:r w:rsidR="000D7B6F">
              <w:rPr>
                <w:rFonts w:ascii="Book Antiqua" w:hAnsi="Book Antiqua"/>
                <w:bCs/>
                <w:sz w:val="22"/>
                <w:szCs w:val="22"/>
              </w:rPr>
              <w:t>a</w:t>
            </w:r>
            <w:r w:rsidRPr="00DA7B17">
              <w:rPr>
                <w:rFonts w:ascii="Book Antiqua" w:hAnsi="Book Antiqua"/>
                <w:bCs/>
                <w:sz w:val="22"/>
                <w:szCs w:val="22"/>
              </w:rPr>
              <w:t>.m.</w:t>
            </w:r>
          </w:p>
        </w:tc>
      </w:tr>
      <w:tr w:rsidR="00C51F30" w:rsidRPr="003406E8" w14:paraId="4ECDDFD9" w14:textId="77777777" w:rsidTr="008C2483">
        <w:trPr>
          <w:trHeight w:val="156"/>
          <w:jc w:val="center"/>
        </w:trPr>
        <w:tc>
          <w:tcPr>
            <w:tcW w:w="5098" w:type="dxa"/>
            <w:tcBorders>
              <w:top w:val="single" w:sz="4" w:space="0" w:color="auto"/>
              <w:left w:val="single" w:sz="4" w:space="0" w:color="auto"/>
              <w:bottom w:val="single" w:sz="4" w:space="0" w:color="auto"/>
              <w:right w:val="single" w:sz="4" w:space="0" w:color="auto"/>
            </w:tcBorders>
            <w:vAlign w:val="center"/>
          </w:tcPr>
          <w:p w14:paraId="25F9B217" w14:textId="610C2C0E" w:rsidR="00C51F30" w:rsidRPr="006737F0"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Presentación de las ofertas</w:t>
            </w:r>
          </w:p>
        </w:tc>
        <w:tc>
          <w:tcPr>
            <w:tcW w:w="4257" w:type="dxa"/>
            <w:tcBorders>
              <w:top w:val="single" w:sz="4" w:space="0" w:color="auto"/>
              <w:left w:val="single" w:sz="4" w:space="0" w:color="auto"/>
              <w:bottom w:val="single" w:sz="4" w:space="0" w:color="auto"/>
              <w:right w:val="single" w:sz="4" w:space="0" w:color="auto"/>
            </w:tcBorders>
            <w:vAlign w:val="center"/>
          </w:tcPr>
          <w:p w14:paraId="6A4AB34F" w14:textId="57C24428" w:rsidR="00C51F30" w:rsidRPr="003406E8" w:rsidRDefault="006737F0" w:rsidP="006737F0">
            <w:pPr>
              <w:ind w:left="78"/>
              <w:jc w:val="both"/>
              <w:rPr>
                <w:rFonts w:ascii="Book Antiqua" w:hAnsi="Book Antiqua"/>
                <w:b/>
                <w:color w:val="000000" w:themeColor="text1"/>
                <w:sz w:val="22"/>
                <w:szCs w:val="22"/>
              </w:rPr>
            </w:pPr>
            <w:r>
              <w:rPr>
                <w:rFonts w:ascii="Book Antiqua" w:hAnsi="Book Antiqua"/>
                <w:b/>
                <w:sz w:val="22"/>
                <w:szCs w:val="22"/>
              </w:rPr>
              <w:t xml:space="preserve">Martes </w:t>
            </w:r>
            <w:r w:rsidR="000D7B6F">
              <w:rPr>
                <w:rFonts w:ascii="Book Antiqua" w:hAnsi="Book Antiqua"/>
                <w:b/>
                <w:sz w:val="22"/>
                <w:szCs w:val="22"/>
              </w:rPr>
              <w:t>diec</w:t>
            </w:r>
            <w:r w:rsidR="00627DF5" w:rsidRPr="00627DF5">
              <w:rPr>
                <w:rFonts w:ascii="Book Antiqua" w:hAnsi="Book Antiqua"/>
                <w:b/>
                <w:sz w:val="22"/>
                <w:szCs w:val="22"/>
              </w:rPr>
              <w:t>inueve (</w:t>
            </w:r>
            <w:r w:rsidR="000D7B6F">
              <w:rPr>
                <w:rFonts w:ascii="Book Antiqua" w:hAnsi="Book Antiqua"/>
                <w:b/>
                <w:sz w:val="22"/>
                <w:szCs w:val="22"/>
              </w:rPr>
              <w:t>1</w:t>
            </w:r>
            <w:r w:rsidR="00627DF5" w:rsidRPr="00627DF5">
              <w:rPr>
                <w:rFonts w:ascii="Book Antiqua" w:hAnsi="Book Antiqua"/>
                <w:b/>
                <w:sz w:val="22"/>
                <w:szCs w:val="22"/>
              </w:rPr>
              <w:t xml:space="preserve">9) de </w:t>
            </w:r>
            <w:r w:rsidR="000D7B6F">
              <w:rPr>
                <w:rFonts w:ascii="Book Antiqua" w:hAnsi="Book Antiqua"/>
                <w:b/>
                <w:sz w:val="22"/>
                <w:szCs w:val="22"/>
              </w:rPr>
              <w:t>agost</w:t>
            </w:r>
            <w:r w:rsidR="00627DF5" w:rsidRPr="00627DF5">
              <w:rPr>
                <w:rFonts w:ascii="Book Antiqua" w:hAnsi="Book Antiqua"/>
                <w:b/>
                <w:sz w:val="22"/>
                <w:szCs w:val="22"/>
              </w:rPr>
              <w:t xml:space="preserve">o </w:t>
            </w:r>
            <w:r>
              <w:rPr>
                <w:rFonts w:ascii="Book Antiqua" w:hAnsi="Book Antiqua"/>
                <w:b/>
                <w:sz w:val="22"/>
                <w:szCs w:val="22"/>
              </w:rPr>
              <w:t>del dos mil veinticinco (2025) a la</w:t>
            </w:r>
            <w:r w:rsidR="00274D09">
              <w:rPr>
                <w:rFonts w:ascii="Book Antiqua" w:hAnsi="Book Antiqua"/>
                <w:b/>
                <w:sz w:val="22"/>
                <w:szCs w:val="22"/>
              </w:rPr>
              <w:t>s</w:t>
            </w:r>
            <w:r>
              <w:rPr>
                <w:rFonts w:ascii="Book Antiqua" w:hAnsi="Book Antiqua"/>
                <w:b/>
                <w:sz w:val="22"/>
                <w:szCs w:val="22"/>
              </w:rPr>
              <w:t xml:space="preserve"> </w:t>
            </w:r>
            <w:r w:rsidR="000D7B6F">
              <w:rPr>
                <w:rFonts w:ascii="Book Antiqua" w:hAnsi="Book Antiqua"/>
                <w:b/>
                <w:sz w:val="22"/>
                <w:szCs w:val="22"/>
              </w:rPr>
              <w:t>12</w:t>
            </w:r>
            <w:r>
              <w:rPr>
                <w:rFonts w:ascii="Book Antiqua" w:hAnsi="Book Antiqua"/>
                <w:b/>
                <w:sz w:val="22"/>
                <w:szCs w:val="22"/>
              </w:rPr>
              <w:t>:00 m.</w:t>
            </w:r>
          </w:p>
        </w:tc>
      </w:tr>
      <w:tr w:rsidR="00C51F30" w:rsidRPr="003406E8" w14:paraId="70FDDAC2" w14:textId="77777777" w:rsidTr="008C2483">
        <w:trPr>
          <w:trHeight w:val="70"/>
          <w:jc w:val="center"/>
        </w:trPr>
        <w:tc>
          <w:tcPr>
            <w:tcW w:w="5098" w:type="dxa"/>
            <w:tcBorders>
              <w:top w:val="single" w:sz="4" w:space="0" w:color="auto"/>
              <w:left w:val="single" w:sz="4" w:space="0" w:color="auto"/>
              <w:bottom w:val="single" w:sz="4" w:space="0" w:color="auto"/>
              <w:right w:val="single" w:sz="4" w:space="0" w:color="auto"/>
            </w:tcBorders>
            <w:vAlign w:val="center"/>
          </w:tcPr>
          <w:p w14:paraId="44B42E62" w14:textId="35109E93" w:rsidR="00C51F30" w:rsidRPr="003406E8" w:rsidRDefault="00C51F30" w:rsidP="008C2483">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Apertura, verificación, validación y evaluación del contenido de las Ofertas Técnicas</w:t>
            </w:r>
            <w:r w:rsidR="004E29E3">
              <w:rPr>
                <w:rFonts w:ascii="Book Antiqua" w:hAnsi="Book Antiqua"/>
                <w:sz w:val="22"/>
                <w:szCs w:val="22"/>
              </w:rPr>
              <w:t>.</w:t>
            </w:r>
          </w:p>
        </w:tc>
        <w:tc>
          <w:tcPr>
            <w:tcW w:w="4257" w:type="dxa"/>
            <w:tcBorders>
              <w:top w:val="single" w:sz="4" w:space="0" w:color="auto"/>
              <w:left w:val="single" w:sz="4" w:space="0" w:color="auto"/>
              <w:bottom w:val="single" w:sz="4" w:space="0" w:color="auto"/>
              <w:right w:val="single" w:sz="4" w:space="0" w:color="auto"/>
            </w:tcBorders>
            <w:vAlign w:val="center"/>
          </w:tcPr>
          <w:p w14:paraId="5BE4BB9A" w14:textId="5C0CB3C6" w:rsidR="00C51F30" w:rsidRPr="0008381C" w:rsidRDefault="004E29E3" w:rsidP="004E29E3">
            <w:pPr>
              <w:ind w:left="78"/>
              <w:jc w:val="both"/>
              <w:rPr>
                <w:rFonts w:ascii="Book Antiqua" w:hAnsi="Book Antiqua"/>
                <w:b/>
                <w:color w:val="990000"/>
                <w:sz w:val="22"/>
                <w:szCs w:val="22"/>
              </w:rPr>
            </w:pPr>
            <w:r>
              <w:rPr>
                <w:rFonts w:ascii="Book Antiqua" w:hAnsi="Book Antiqua"/>
                <w:sz w:val="22"/>
                <w:szCs w:val="22"/>
              </w:rPr>
              <w:t xml:space="preserve">Martes </w:t>
            </w:r>
            <w:r w:rsidR="000D7B6F">
              <w:rPr>
                <w:rFonts w:ascii="Book Antiqua" w:hAnsi="Book Antiqua"/>
                <w:sz w:val="22"/>
                <w:szCs w:val="22"/>
              </w:rPr>
              <w:t>diec</w:t>
            </w:r>
            <w:r w:rsidR="0054626D" w:rsidRPr="0054626D">
              <w:rPr>
                <w:rFonts w:ascii="Book Antiqua" w:hAnsi="Book Antiqua"/>
                <w:sz w:val="22"/>
                <w:szCs w:val="22"/>
              </w:rPr>
              <w:t>inueve (</w:t>
            </w:r>
            <w:r w:rsidR="000D7B6F">
              <w:rPr>
                <w:rFonts w:ascii="Book Antiqua" w:hAnsi="Book Antiqua"/>
                <w:sz w:val="22"/>
                <w:szCs w:val="22"/>
              </w:rPr>
              <w:t>1</w:t>
            </w:r>
            <w:r w:rsidR="0054626D" w:rsidRPr="0054626D">
              <w:rPr>
                <w:rFonts w:ascii="Book Antiqua" w:hAnsi="Book Antiqua"/>
                <w:sz w:val="22"/>
                <w:szCs w:val="22"/>
              </w:rPr>
              <w:t xml:space="preserve">9) de </w:t>
            </w:r>
            <w:r w:rsidR="000D7B6F">
              <w:rPr>
                <w:rFonts w:ascii="Book Antiqua" w:hAnsi="Book Antiqua"/>
                <w:sz w:val="22"/>
                <w:szCs w:val="22"/>
              </w:rPr>
              <w:t>agosto</w:t>
            </w:r>
            <w:r w:rsidR="0054626D" w:rsidRPr="0054626D">
              <w:rPr>
                <w:rFonts w:ascii="Book Antiqua" w:hAnsi="Book Antiqua"/>
                <w:sz w:val="22"/>
                <w:szCs w:val="22"/>
              </w:rPr>
              <w:t xml:space="preserve"> </w:t>
            </w:r>
            <w:r>
              <w:rPr>
                <w:rFonts w:ascii="Book Antiqua" w:hAnsi="Book Antiqua"/>
                <w:sz w:val="22"/>
                <w:szCs w:val="22"/>
              </w:rPr>
              <w:t>del dos mil veinticinco (2025) a la</w:t>
            </w:r>
            <w:r w:rsidR="00274D09">
              <w:rPr>
                <w:rFonts w:ascii="Book Antiqua" w:hAnsi="Book Antiqua"/>
                <w:sz w:val="22"/>
                <w:szCs w:val="22"/>
              </w:rPr>
              <w:t>s</w:t>
            </w:r>
            <w:r>
              <w:rPr>
                <w:rFonts w:ascii="Book Antiqua" w:hAnsi="Book Antiqua"/>
                <w:sz w:val="22"/>
                <w:szCs w:val="22"/>
              </w:rPr>
              <w:t xml:space="preserve"> </w:t>
            </w:r>
            <w:r w:rsidR="000D7B6F">
              <w:rPr>
                <w:rFonts w:ascii="Book Antiqua" w:hAnsi="Book Antiqua"/>
                <w:sz w:val="22"/>
                <w:szCs w:val="22"/>
              </w:rPr>
              <w:t>12</w:t>
            </w:r>
            <w:r>
              <w:rPr>
                <w:rFonts w:ascii="Book Antiqua" w:hAnsi="Book Antiqua"/>
                <w:sz w:val="22"/>
                <w:szCs w:val="22"/>
              </w:rPr>
              <w:t>:05 p.m.</w:t>
            </w:r>
          </w:p>
        </w:tc>
      </w:tr>
      <w:tr w:rsidR="00C51F30" w:rsidRPr="003406E8" w14:paraId="406E2EBA" w14:textId="77777777" w:rsidTr="008C2483">
        <w:trPr>
          <w:trHeight w:val="993"/>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120B7" w14:textId="0CD83D08"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Notificación de errores u omisiones de naturaleza subsanables y solicitud de aclaraciones a la oferta técnica (artículos 120, 121 y 129 Reglamento núm. 416-23)</w:t>
            </w:r>
          </w:p>
        </w:tc>
        <w:tc>
          <w:tcPr>
            <w:tcW w:w="4257" w:type="dxa"/>
            <w:tcBorders>
              <w:top w:val="single" w:sz="4" w:space="0" w:color="auto"/>
              <w:left w:val="single" w:sz="4" w:space="0" w:color="auto"/>
              <w:bottom w:val="single" w:sz="4" w:space="0" w:color="auto"/>
              <w:right w:val="single" w:sz="4" w:space="0" w:color="auto"/>
            </w:tcBorders>
            <w:vAlign w:val="center"/>
          </w:tcPr>
          <w:p w14:paraId="60ABF8A1" w14:textId="227D85B0" w:rsidR="00C51F30" w:rsidRPr="003406E8" w:rsidRDefault="003832BF" w:rsidP="004E29E3">
            <w:pPr>
              <w:ind w:left="78"/>
              <w:jc w:val="both"/>
              <w:rPr>
                <w:rFonts w:ascii="Book Antiqua" w:hAnsi="Book Antiqua"/>
                <w:color w:val="000000" w:themeColor="text1"/>
                <w:sz w:val="22"/>
                <w:szCs w:val="22"/>
                <w:highlight w:val="green"/>
              </w:rPr>
            </w:pPr>
            <w:r>
              <w:rPr>
                <w:rFonts w:ascii="Book Antiqua" w:hAnsi="Book Antiqua"/>
                <w:sz w:val="22"/>
                <w:szCs w:val="22"/>
              </w:rPr>
              <w:t>miércoles</w:t>
            </w:r>
            <w:r w:rsidR="004E29E3">
              <w:rPr>
                <w:rFonts w:ascii="Book Antiqua" w:hAnsi="Book Antiqua"/>
                <w:sz w:val="22"/>
                <w:szCs w:val="22"/>
              </w:rPr>
              <w:t xml:space="preserve"> </w:t>
            </w:r>
            <w:r w:rsidR="00B248F2">
              <w:rPr>
                <w:rFonts w:ascii="Book Antiqua" w:hAnsi="Book Antiqua"/>
                <w:sz w:val="22"/>
                <w:szCs w:val="22"/>
              </w:rPr>
              <w:t>veinte</w:t>
            </w:r>
            <w:r w:rsidRPr="003832BF">
              <w:rPr>
                <w:rFonts w:ascii="Book Antiqua" w:hAnsi="Book Antiqua"/>
                <w:sz w:val="22"/>
                <w:szCs w:val="22"/>
              </w:rPr>
              <w:t xml:space="preserve"> (</w:t>
            </w:r>
            <w:r w:rsidR="00B248F2">
              <w:rPr>
                <w:rFonts w:ascii="Book Antiqua" w:hAnsi="Book Antiqua"/>
                <w:sz w:val="22"/>
                <w:szCs w:val="22"/>
              </w:rPr>
              <w:t>2</w:t>
            </w:r>
            <w:r>
              <w:rPr>
                <w:rFonts w:ascii="Book Antiqua" w:hAnsi="Book Antiqua"/>
                <w:sz w:val="22"/>
                <w:szCs w:val="22"/>
              </w:rPr>
              <w:t>0</w:t>
            </w:r>
            <w:r w:rsidRPr="003832BF">
              <w:rPr>
                <w:rFonts w:ascii="Book Antiqua" w:hAnsi="Book Antiqua"/>
                <w:sz w:val="22"/>
                <w:szCs w:val="22"/>
              </w:rPr>
              <w:t xml:space="preserve">) de </w:t>
            </w:r>
            <w:r w:rsidR="00B248F2">
              <w:rPr>
                <w:rFonts w:ascii="Book Antiqua" w:hAnsi="Book Antiqua"/>
                <w:sz w:val="22"/>
                <w:szCs w:val="22"/>
              </w:rPr>
              <w:t>agost</w:t>
            </w:r>
            <w:r w:rsidRPr="003832BF">
              <w:rPr>
                <w:rFonts w:ascii="Book Antiqua" w:hAnsi="Book Antiqua"/>
                <w:sz w:val="22"/>
                <w:szCs w:val="22"/>
              </w:rPr>
              <w:t xml:space="preserve">o </w:t>
            </w:r>
            <w:r w:rsidR="004E29E3">
              <w:rPr>
                <w:rFonts w:ascii="Book Antiqua" w:hAnsi="Book Antiqua"/>
                <w:sz w:val="22"/>
                <w:szCs w:val="22"/>
              </w:rPr>
              <w:t>del dos mil veinticinco (2025) a la 0</w:t>
            </w:r>
            <w:r>
              <w:rPr>
                <w:rFonts w:ascii="Book Antiqua" w:hAnsi="Book Antiqua"/>
                <w:sz w:val="22"/>
                <w:szCs w:val="22"/>
              </w:rPr>
              <w:t>9</w:t>
            </w:r>
            <w:r w:rsidR="004E29E3">
              <w:rPr>
                <w:rFonts w:ascii="Book Antiqua" w:hAnsi="Book Antiqua"/>
                <w:sz w:val="22"/>
                <w:szCs w:val="22"/>
              </w:rPr>
              <w:t>:</w:t>
            </w:r>
            <w:r>
              <w:rPr>
                <w:rFonts w:ascii="Book Antiqua" w:hAnsi="Book Antiqua"/>
                <w:sz w:val="22"/>
                <w:szCs w:val="22"/>
              </w:rPr>
              <w:t>15</w:t>
            </w:r>
            <w:r w:rsidR="004E29E3">
              <w:rPr>
                <w:rFonts w:ascii="Book Antiqua" w:hAnsi="Book Antiqua"/>
                <w:sz w:val="22"/>
                <w:szCs w:val="22"/>
              </w:rPr>
              <w:t xml:space="preserve"> p.m.</w:t>
            </w:r>
          </w:p>
        </w:tc>
      </w:tr>
      <w:tr w:rsidR="00C51F30" w:rsidRPr="003406E8" w14:paraId="5135AA50" w14:textId="77777777" w:rsidTr="008C2483">
        <w:trPr>
          <w:trHeight w:val="980"/>
          <w:jc w:val="center"/>
        </w:trPr>
        <w:tc>
          <w:tcPr>
            <w:tcW w:w="5098" w:type="dxa"/>
            <w:tcBorders>
              <w:top w:val="single" w:sz="4" w:space="0" w:color="auto"/>
              <w:left w:val="single" w:sz="4" w:space="0" w:color="auto"/>
              <w:bottom w:val="single" w:sz="4" w:space="0" w:color="auto"/>
              <w:right w:val="single" w:sz="4" w:space="0" w:color="auto"/>
            </w:tcBorders>
            <w:vAlign w:val="center"/>
          </w:tcPr>
          <w:p w14:paraId="5E03612C" w14:textId="699BB791"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Período de subsanación para el (la) oferente y de respuesta a las aclaraciones de la oferta técnica. (</w:t>
            </w:r>
            <w:r w:rsidR="006B3C5D" w:rsidRPr="003406E8">
              <w:rPr>
                <w:rFonts w:ascii="Book Antiqua" w:hAnsi="Book Antiqua"/>
                <w:sz w:val="22"/>
                <w:szCs w:val="22"/>
              </w:rPr>
              <w:t>A</w:t>
            </w:r>
            <w:r w:rsidRPr="003406E8">
              <w:rPr>
                <w:rFonts w:ascii="Book Antiqua" w:hAnsi="Book Antiqua"/>
                <w:sz w:val="22"/>
                <w:szCs w:val="22"/>
              </w:rPr>
              <w:t>rtículos 122 y 129 Reglamento núm. 416-23)</w:t>
            </w:r>
          </w:p>
        </w:tc>
        <w:tc>
          <w:tcPr>
            <w:tcW w:w="4257" w:type="dxa"/>
            <w:tcBorders>
              <w:top w:val="single" w:sz="4" w:space="0" w:color="auto"/>
              <w:left w:val="single" w:sz="4" w:space="0" w:color="auto"/>
              <w:bottom w:val="single" w:sz="4" w:space="0" w:color="auto"/>
              <w:right w:val="single" w:sz="4" w:space="0" w:color="auto"/>
            </w:tcBorders>
            <w:vAlign w:val="center"/>
          </w:tcPr>
          <w:p w14:paraId="282FEA21" w14:textId="4BD91FD0" w:rsidR="00C51F30" w:rsidRPr="004E29E3" w:rsidRDefault="004E29E3" w:rsidP="004E29E3">
            <w:pPr>
              <w:ind w:left="78"/>
              <w:jc w:val="both"/>
              <w:rPr>
                <w:rFonts w:ascii="Book Antiqua" w:hAnsi="Book Antiqua"/>
                <w:b/>
                <w:color w:val="990000"/>
                <w:sz w:val="22"/>
                <w:szCs w:val="22"/>
              </w:rPr>
            </w:pPr>
            <w:r>
              <w:rPr>
                <w:rFonts w:ascii="Book Antiqua" w:hAnsi="Book Antiqua"/>
                <w:sz w:val="22"/>
                <w:szCs w:val="22"/>
              </w:rPr>
              <w:t xml:space="preserve">Hasta el </w:t>
            </w:r>
            <w:r w:rsidR="001A7D25" w:rsidRPr="001A7D25">
              <w:rPr>
                <w:rFonts w:ascii="Book Antiqua" w:hAnsi="Book Antiqua"/>
                <w:sz w:val="22"/>
                <w:szCs w:val="22"/>
              </w:rPr>
              <w:t xml:space="preserve">miércoles </w:t>
            </w:r>
            <w:r w:rsidR="00B248F2">
              <w:rPr>
                <w:rFonts w:ascii="Book Antiqua" w:hAnsi="Book Antiqua"/>
                <w:sz w:val="22"/>
                <w:szCs w:val="22"/>
              </w:rPr>
              <w:t xml:space="preserve">veinte </w:t>
            </w:r>
            <w:r w:rsidR="001A7D25" w:rsidRPr="001A7D25">
              <w:rPr>
                <w:rFonts w:ascii="Book Antiqua" w:hAnsi="Book Antiqua"/>
                <w:sz w:val="22"/>
                <w:szCs w:val="22"/>
              </w:rPr>
              <w:t>(</w:t>
            </w:r>
            <w:r w:rsidR="00B248F2">
              <w:rPr>
                <w:rFonts w:ascii="Book Antiqua" w:hAnsi="Book Antiqua"/>
                <w:sz w:val="22"/>
                <w:szCs w:val="22"/>
              </w:rPr>
              <w:t>2</w:t>
            </w:r>
            <w:r w:rsidR="001A7D25" w:rsidRPr="001A7D25">
              <w:rPr>
                <w:rFonts w:ascii="Book Antiqua" w:hAnsi="Book Antiqua"/>
                <w:sz w:val="22"/>
                <w:szCs w:val="22"/>
              </w:rPr>
              <w:t xml:space="preserve">0) de </w:t>
            </w:r>
            <w:r w:rsidR="00B248F2">
              <w:rPr>
                <w:rFonts w:ascii="Book Antiqua" w:hAnsi="Book Antiqua"/>
                <w:sz w:val="22"/>
                <w:szCs w:val="22"/>
              </w:rPr>
              <w:t>agosto</w:t>
            </w:r>
            <w:r>
              <w:rPr>
                <w:rFonts w:ascii="Book Antiqua" w:hAnsi="Book Antiqua"/>
                <w:sz w:val="22"/>
                <w:szCs w:val="22"/>
              </w:rPr>
              <w:t xml:space="preserve"> del dos mil veinticinco (2025) a las </w:t>
            </w:r>
            <w:r w:rsidR="00B248F2">
              <w:rPr>
                <w:rFonts w:ascii="Book Antiqua" w:hAnsi="Book Antiqua"/>
                <w:sz w:val="22"/>
                <w:szCs w:val="22"/>
              </w:rPr>
              <w:t>01</w:t>
            </w:r>
            <w:r>
              <w:rPr>
                <w:rFonts w:ascii="Book Antiqua" w:hAnsi="Book Antiqua"/>
                <w:sz w:val="22"/>
                <w:szCs w:val="22"/>
              </w:rPr>
              <w:t xml:space="preserve">:00 </w:t>
            </w:r>
            <w:r w:rsidR="00B248F2">
              <w:rPr>
                <w:rFonts w:ascii="Book Antiqua" w:hAnsi="Book Antiqua"/>
                <w:sz w:val="22"/>
                <w:szCs w:val="22"/>
              </w:rPr>
              <w:t>p</w:t>
            </w:r>
            <w:r>
              <w:rPr>
                <w:rFonts w:ascii="Book Antiqua" w:hAnsi="Book Antiqua"/>
                <w:sz w:val="22"/>
                <w:szCs w:val="22"/>
              </w:rPr>
              <w:t>.m.</w:t>
            </w:r>
          </w:p>
        </w:tc>
      </w:tr>
      <w:tr w:rsidR="00C51F30" w:rsidRPr="003406E8" w14:paraId="51C2DFDF" w14:textId="77777777" w:rsidTr="008C2483">
        <w:trPr>
          <w:trHeight w:val="303"/>
          <w:jc w:val="center"/>
        </w:trPr>
        <w:tc>
          <w:tcPr>
            <w:tcW w:w="5098" w:type="dxa"/>
            <w:tcBorders>
              <w:top w:val="single" w:sz="4" w:space="0" w:color="auto"/>
              <w:left w:val="single" w:sz="4" w:space="0" w:color="auto"/>
              <w:bottom w:val="single" w:sz="4" w:space="0" w:color="auto"/>
              <w:right w:val="single" w:sz="4" w:space="0" w:color="auto"/>
            </w:tcBorders>
            <w:vAlign w:val="center"/>
          </w:tcPr>
          <w:p w14:paraId="12D38CFE" w14:textId="77777777"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Período de ponderación (evaluación) de subsanaciones</w:t>
            </w:r>
          </w:p>
        </w:tc>
        <w:tc>
          <w:tcPr>
            <w:tcW w:w="4257" w:type="dxa"/>
            <w:tcBorders>
              <w:top w:val="single" w:sz="4" w:space="0" w:color="auto"/>
              <w:left w:val="single" w:sz="4" w:space="0" w:color="auto"/>
              <w:bottom w:val="single" w:sz="4" w:space="0" w:color="auto"/>
              <w:right w:val="single" w:sz="4" w:space="0" w:color="auto"/>
            </w:tcBorders>
            <w:vAlign w:val="center"/>
          </w:tcPr>
          <w:p w14:paraId="6F7760A0" w14:textId="1A66DB67" w:rsidR="00C51F30" w:rsidRPr="003406E8" w:rsidRDefault="004E29E3" w:rsidP="004E29E3">
            <w:pPr>
              <w:ind w:left="78"/>
              <w:jc w:val="both"/>
              <w:rPr>
                <w:rFonts w:ascii="Book Antiqua" w:hAnsi="Book Antiqua"/>
                <w:color w:val="000000" w:themeColor="text1"/>
                <w:sz w:val="22"/>
                <w:szCs w:val="22"/>
              </w:rPr>
            </w:pPr>
            <w:r>
              <w:rPr>
                <w:rFonts w:ascii="Book Antiqua" w:hAnsi="Book Antiqua"/>
                <w:sz w:val="22"/>
                <w:szCs w:val="22"/>
              </w:rPr>
              <w:t xml:space="preserve">Hasta el </w:t>
            </w:r>
            <w:r w:rsidR="00632D68" w:rsidRPr="00632D68">
              <w:rPr>
                <w:rFonts w:ascii="Book Antiqua" w:hAnsi="Book Antiqua"/>
                <w:sz w:val="22"/>
                <w:szCs w:val="22"/>
              </w:rPr>
              <w:t>miércoles</w:t>
            </w:r>
            <w:r w:rsidR="00B248F2">
              <w:rPr>
                <w:rFonts w:ascii="Book Antiqua" w:hAnsi="Book Antiqua"/>
                <w:sz w:val="22"/>
                <w:szCs w:val="22"/>
              </w:rPr>
              <w:t xml:space="preserve"> veinte</w:t>
            </w:r>
            <w:r w:rsidR="00632D68" w:rsidRPr="00632D68">
              <w:rPr>
                <w:rFonts w:ascii="Book Antiqua" w:hAnsi="Book Antiqua"/>
                <w:sz w:val="22"/>
                <w:szCs w:val="22"/>
              </w:rPr>
              <w:t xml:space="preserve"> (</w:t>
            </w:r>
            <w:r w:rsidR="00B248F2">
              <w:rPr>
                <w:rFonts w:ascii="Book Antiqua" w:hAnsi="Book Antiqua"/>
                <w:sz w:val="22"/>
                <w:szCs w:val="22"/>
              </w:rPr>
              <w:t>2</w:t>
            </w:r>
            <w:r w:rsidR="00632D68" w:rsidRPr="00632D68">
              <w:rPr>
                <w:rFonts w:ascii="Book Antiqua" w:hAnsi="Book Antiqua"/>
                <w:sz w:val="22"/>
                <w:szCs w:val="22"/>
              </w:rPr>
              <w:t xml:space="preserve">0) de </w:t>
            </w:r>
            <w:r w:rsidR="00B248F2">
              <w:rPr>
                <w:rFonts w:ascii="Book Antiqua" w:hAnsi="Book Antiqua"/>
                <w:sz w:val="22"/>
                <w:szCs w:val="22"/>
              </w:rPr>
              <w:t>agosto</w:t>
            </w:r>
            <w:r w:rsidR="00632D68" w:rsidRPr="00632D68">
              <w:rPr>
                <w:rFonts w:ascii="Book Antiqua" w:hAnsi="Book Antiqua"/>
                <w:sz w:val="22"/>
                <w:szCs w:val="22"/>
              </w:rPr>
              <w:t xml:space="preserve"> </w:t>
            </w:r>
            <w:r>
              <w:rPr>
                <w:rFonts w:ascii="Book Antiqua" w:hAnsi="Book Antiqua"/>
                <w:sz w:val="22"/>
                <w:szCs w:val="22"/>
              </w:rPr>
              <w:t xml:space="preserve">del dos mil veinticinco (2025) a las </w:t>
            </w:r>
            <w:r w:rsidR="00632D68">
              <w:rPr>
                <w:rFonts w:ascii="Book Antiqua" w:hAnsi="Book Antiqua"/>
                <w:sz w:val="22"/>
                <w:szCs w:val="22"/>
              </w:rPr>
              <w:t>11</w:t>
            </w:r>
            <w:r>
              <w:rPr>
                <w:rFonts w:ascii="Book Antiqua" w:hAnsi="Book Antiqua"/>
                <w:sz w:val="22"/>
                <w:szCs w:val="22"/>
              </w:rPr>
              <w:t>:30 a.m.</w:t>
            </w:r>
          </w:p>
        </w:tc>
      </w:tr>
      <w:tr w:rsidR="00C51F30" w:rsidRPr="003406E8" w14:paraId="545DF35D" w14:textId="77777777" w:rsidTr="008C2483">
        <w:trPr>
          <w:trHeight w:val="902"/>
          <w:jc w:val="center"/>
        </w:trPr>
        <w:tc>
          <w:tcPr>
            <w:tcW w:w="5098" w:type="dxa"/>
            <w:tcBorders>
              <w:top w:val="single" w:sz="4" w:space="0" w:color="auto"/>
              <w:left w:val="single" w:sz="4" w:space="0" w:color="auto"/>
              <w:bottom w:val="single" w:sz="4" w:space="0" w:color="auto"/>
              <w:right w:val="single" w:sz="4" w:space="0" w:color="auto"/>
            </w:tcBorders>
            <w:vAlign w:val="center"/>
          </w:tcPr>
          <w:p w14:paraId="4C0B789B" w14:textId="34654A9E"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Notificación de resultados del proceso de subsanación y oferentes habilitados(as) para evaluación de las ofertas económicas</w:t>
            </w:r>
          </w:p>
        </w:tc>
        <w:tc>
          <w:tcPr>
            <w:tcW w:w="4257" w:type="dxa"/>
            <w:tcBorders>
              <w:top w:val="single" w:sz="4" w:space="0" w:color="auto"/>
              <w:left w:val="single" w:sz="4" w:space="0" w:color="auto"/>
              <w:bottom w:val="single" w:sz="4" w:space="0" w:color="auto"/>
              <w:right w:val="single" w:sz="4" w:space="0" w:color="auto"/>
            </w:tcBorders>
            <w:vAlign w:val="center"/>
          </w:tcPr>
          <w:p w14:paraId="088AEACA" w14:textId="21F1DCAC" w:rsidR="00C51F30" w:rsidRPr="003406E8" w:rsidRDefault="004E29E3" w:rsidP="004E29E3">
            <w:pPr>
              <w:ind w:left="78"/>
              <w:jc w:val="both"/>
              <w:rPr>
                <w:rFonts w:ascii="Book Antiqua" w:hAnsi="Book Antiqua"/>
                <w:color w:val="000000" w:themeColor="text1"/>
                <w:sz w:val="22"/>
                <w:szCs w:val="22"/>
              </w:rPr>
            </w:pPr>
            <w:r>
              <w:rPr>
                <w:rFonts w:ascii="Book Antiqua" w:hAnsi="Book Antiqua"/>
                <w:sz w:val="22"/>
                <w:szCs w:val="22"/>
              </w:rPr>
              <w:t xml:space="preserve">Hasta el </w:t>
            </w:r>
            <w:r w:rsidR="00BB4F40" w:rsidRPr="00BB4F40">
              <w:rPr>
                <w:rFonts w:ascii="Book Antiqua" w:hAnsi="Book Antiqua"/>
                <w:sz w:val="22"/>
                <w:szCs w:val="22"/>
              </w:rPr>
              <w:t xml:space="preserve">miércoles </w:t>
            </w:r>
            <w:r w:rsidR="00B248F2" w:rsidRPr="00B248F2">
              <w:rPr>
                <w:rFonts w:ascii="Book Antiqua" w:hAnsi="Book Antiqua"/>
                <w:sz w:val="22"/>
                <w:szCs w:val="22"/>
              </w:rPr>
              <w:t>veinte (20)</w:t>
            </w:r>
            <w:r w:rsidR="00BB4F40" w:rsidRPr="00BB4F40">
              <w:rPr>
                <w:rFonts w:ascii="Book Antiqua" w:hAnsi="Book Antiqua"/>
                <w:sz w:val="22"/>
                <w:szCs w:val="22"/>
              </w:rPr>
              <w:t xml:space="preserve"> de </w:t>
            </w:r>
            <w:r w:rsidR="00B248F2">
              <w:rPr>
                <w:rFonts w:ascii="Book Antiqua" w:hAnsi="Book Antiqua"/>
                <w:sz w:val="22"/>
                <w:szCs w:val="22"/>
              </w:rPr>
              <w:t>agosto</w:t>
            </w:r>
            <w:r w:rsidR="00BB4F40" w:rsidRPr="00BB4F40">
              <w:rPr>
                <w:rFonts w:ascii="Book Antiqua" w:hAnsi="Book Antiqua"/>
                <w:sz w:val="22"/>
                <w:szCs w:val="22"/>
              </w:rPr>
              <w:t xml:space="preserve"> </w:t>
            </w:r>
            <w:r>
              <w:rPr>
                <w:rFonts w:ascii="Book Antiqua" w:hAnsi="Book Antiqua"/>
                <w:sz w:val="22"/>
                <w:szCs w:val="22"/>
              </w:rPr>
              <w:t xml:space="preserve">del dos mil veinticinco (2025) a las </w:t>
            </w:r>
            <w:r w:rsidR="00BB4F40">
              <w:rPr>
                <w:rFonts w:ascii="Book Antiqua" w:hAnsi="Book Antiqua"/>
                <w:sz w:val="22"/>
                <w:szCs w:val="22"/>
              </w:rPr>
              <w:t>1</w:t>
            </w:r>
            <w:r>
              <w:rPr>
                <w:rFonts w:ascii="Book Antiqua" w:hAnsi="Book Antiqua"/>
                <w:sz w:val="22"/>
                <w:szCs w:val="22"/>
              </w:rPr>
              <w:t xml:space="preserve">:00 </w:t>
            </w:r>
            <w:r w:rsidR="00BB4F40">
              <w:rPr>
                <w:rFonts w:ascii="Book Antiqua" w:hAnsi="Book Antiqua"/>
                <w:sz w:val="22"/>
                <w:szCs w:val="22"/>
              </w:rPr>
              <w:t>p</w:t>
            </w:r>
            <w:r>
              <w:rPr>
                <w:rFonts w:ascii="Book Antiqua" w:hAnsi="Book Antiqua"/>
                <w:sz w:val="22"/>
                <w:szCs w:val="22"/>
              </w:rPr>
              <w:t>.m.</w:t>
            </w:r>
          </w:p>
        </w:tc>
      </w:tr>
      <w:tr w:rsidR="00C51F30" w:rsidRPr="003406E8" w14:paraId="1F016501" w14:textId="77777777" w:rsidTr="008C2483">
        <w:trPr>
          <w:trHeight w:val="680"/>
          <w:jc w:val="center"/>
        </w:trPr>
        <w:tc>
          <w:tcPr>
            <w:tcW w:w="5098" w:type="dxa"/>
            <w:tcBorders>
              <w:top w:val="single" w:sz="4" w:space="0" w:color="auto"/>
              <w:left w:val="single" w:sz="4" w:space="0" w:color="auto"/>
              <w:bottom w:val="single" w:sz="4" w:space="0" w:color="auto"/>
              <w:right w:val="single" w:sz="4" w:space="0" w:color="auto"/>
            </w:tcBorders>
            <w:vAlign w:val="center"/>
          </w:tcPr>
          <w:p w14:paraId="122CA009" w14:textId="4F477FF2"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Periodo de validación y evaluación de las ofertas económicas</w:t>
            </w:r>
          </w:p>
        </w:tc>
        <w:tc>
          <w:tcPr>
            <w:tcW w:w="4257" w:type="dxa"/>
            <w:tcBorders>
              <w:top w:val="single" w:sz="4" w:space="0" w:color="auto"/>
              <w:left w:val="single" w:sz="4" w:space="0" w:color="auto"/>
              <w:bottom w:val="single" w:sz="4" w:space="0" w:color="auto"/>
              <w:right w:val="single" w:sz="4" w:space="0" w:color="auto"/>
            </w:tcBorders>
            <w:vAlign w:val="center"/>
          </w:tcPr>
          <w:p w14:paraId="1DF01925" w14:textId="531DC404" w:rsidR="00C51F30" w:rsidRPr="003406E8" w:rsidRDefault="004E29E3" w:rsidP="004E29E3">
            <w:pPr>
              <w:ind w:left="78"/>
              <w:jc w:val="both"/>
              <w:rPr>
                <w:rFonts w:ascii="Book Antiqua" w:hAnsi="Book Antiqua"/>
                <w:color w:val="000000" w:themeColor="text1"/>
                <w:sz w:val="22"/>
                <w:szCs w:val="22"/>
              </w:rPr>
            </w:pPr>
            <w:r>
              <w:rPr>
                <w:rFonts w:ascii="Book Antiqua" w:hAnsi="Book Antiqua"/>
                <w:sz w:val="22"/>
                <w:szCs w:val="22"/>
              </w:rPr>
              <w:t xml:space="preserve">Hasta el </w:t>
            </w:r>
            <w:r w:rsidR="00BB4F40" w:rsidRPr="00BB4F40">
              <w:rPr>
                <w:rFonts w:ascii="Book Antiqua" w:hAnsi="Book Antiqua"/>
                <w:sz w:val="22"/>
                <w:szCs w:val="22"/>
              </w:rPr>
              <w:t xml:space="preserve">miércoles </w:t>
            </w:r>
            <w:r w:rsidR="00B248F2" w:rsidRPr="00B248F2">
              <w:rPr>
                <w:rFonts w:ascii="Book Antiqua" w:hAnsi="Book Antiqua"/>
                <w:sz w:val="22"/>
                <w:szCs w:val="22"/>
              </w:rPr>
              <w:t>veinte (20)</w:t>
            </w:r>
            <w:r w:rsidR="00B248F2">
              <w:rPr>
                <w:rFonts w:ascii="Book Antiqua" w:hAnsi="Book Antiqua"/>
                <w:sz w:val="22"/>
                <w:szCs w:val="22"/>
              </w:rPr>
              <w:t xml:space="preserve"> </w:t>
            </w:r>
            <w:r w:rsidR="00BB4F40" w:rsidRPr="00BB4F40">
              <w:rPr>
                <w:rFonts w:ascii="Book Antiqua" w:hAnsi="Book Antiqua"/>
                <w:sz w:val="22"/>
                <w:szCs w:val="22"/>
              </w:rPr>
              <w:t xml:space="preserve">de </w:t>
            </w:r>
            <w:r w:rsidR="00B248F2">
              <w:rPr>
                <w:rFonts w:ascii="Book Antiqua" w:hAnsi="Book Antiqua"/>
                <w:sz w:val="22"/>
                <w:szCs w:val="22"/>
              </w:rPr>
              <w:t>agosto</w:t>
            </w:r>
            <w:r w:rsidR="00BB4F40" w:rsidRPr="00BB4F40">
              <w:rPr>
                <w:rFonts w:ascii="Book Antiqua" w:hAnsi="Book Antiqua"/>
                <w:sz w:val="22"/>
                <w:szCs w:val="22"/>
              </w:rPr>
              <w:t xml:space="preserve"> </w:t>
            </w:r>
            <w:r>
              <w:rPr>
                <w:rFonts w:ascii="Book Antiqua" w:hAnsi="Book Antiqua"/>
                <w:sz w:val="22"/>
                <w:szCs w:val="22"/>
              </w:rPr>
              <w:t xml:space="preserve">del dos mil veinticinco (2025) hasta las </w:t>
            </w:r>
            <w:r w:rsidR="00BB4F40">
              <w:rPr>
                <w:rFonts w:ascii="Book Antiqua" w:hAnsi="Book Antiqua"/>
                <w:sz w:val="22"/>
                <w:szCs w:val="22"/>
              </w:rPr>
              <w:t>01</w:t>
            </w:r>
            <w:r>
              <w:rPr>
                <w:rFonts w:ascii="Book Antiqua" w:hAnsi="Book Antiqua"/>
                <w:sz w:val="22"/>
                <w:szCs w:val="22"/>
              </w:rPr>
              <w:t>:30</w:t>
            </w:r>
            <w:r w:rsidR="00950680">
              <w:rPr>
                <w:rFonts w:ascii="Book Antiqua" w:hAnsi="Book Antiqua"/>
                <w:sz w:val="22"/>
                <w:szCs w:val="22"/>
              </w:rPr>
              <w:t xml:space="preserve"> </w:t>
            </w:r>
            <w:r w:rsidR="00BB4F40">
              <w:rPr>
                <w:rFonts w:ascii="Book Antiqua" w:hAnsi="Book Antiqua"/>
                <w:sz w:val="22"/>
                <w:szCs w:val="22"/>
              </w:rPr>
              <w:t>p</w:t>
            </w:r>
            <w:r>
              <w:rPr>
                <w:rFonts w:ascii="Book Antiqua" w:hAnsi="Book Antiqua"/>
                <w:sz w:val="22"/>
                <w:szCs w:val="22"/>
              </w:rPr>
              <w:t>.m.</w:t>
            </w:r>
          </w:p>
        </w:tc>
      </w:tr>
      <w:tr w:rsidR="00C51F30" w:rsidRPr="003406E8" w14:paraId="42B54D69" w14:textId="77777777" w:rsidTr="008C2483">
        <w:trPr>
          <w:trHeight w:val="1201"/>
          <w:jc w:val="center"/>
        </w:trPr>
        <w:tc>
          <w:tcPr>
            <w:tcW w:w="5098" w:type="dxa"/>
            <w:tcBorders>
              <w:top w:val="single" w:sz="4" w:space="0" w:color="auto"/>
              <w:left w:val="single" w:sz="4" w:space="0" w:color="auto"/>
              <w:bottom w:val="single" w:sz="4" w:space="0" w:color="auto"/>
              <w:right w:val="single" w:sz="4" w:space="0" w:color="auto"/>
            </w:tcBorders>
            <w:vAlign w:val="center"/>
          </w:tcPr>
          <w:p w14:paraId="12DF3E76" w14:textId="129ED679"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lastRenderedPageBreak/>
              <w:t>Notificación de errores aritméticos, de solicitud de aclaraciones económicas (artículos 123, 129 y 198 reglamento núm. 416-23</w:t>
            </w:r>
            <w:r w:rsidRPr="004E29E3">
              <w:rPr>
                <w:rFonts w:ascii="Book Antiqua" w:hAnsi="Book Antiqua"/>
                <w:sz w:val="22"/>
                <w:szCs w:val="22"/>
              </w:rPr>
              <w:t>)</w:t>
            </w:r>
            <w:r w:rsidR="00FC2641" w:rsidRPr="004E29E3">
              <w:rPr>
                <w:rFonts w:ascii="Book Antiqua" w:hAnsi="Book Antiqua"/>
                <w:sz w:val="22"/>
                <w:szCs w:val="22"/>
              </w:rPr>
              <w:t xml:space="preserve"> </w:t>
            </w:r>
            <w:r w:rsidR="00C069BF" w:rsidRPr="004E29E3">
              <w:rPr>
                <w:rFonts w:ascii="Book Antiqua" w:hAnsi="Book Antiqua"/>
                <w:b/>
                <w:sz w:val="22"/>
                <w:szCs w:val="22"/>
              </w:rPr>
              <w:t>(Si</w:t>
            </w:r>
            <w:r w:rsidR="00FC2641" w:rsidRPr="004E29E3">
              <w:rPr>
                <w:rFonts w:ascii="Book Antiqua" w:hAnsi="Book Antiqua"/>
                <w:b/>
                <w:sz w:val="22"/>
                <w:szCs w:val="22"/>
              </w:rPr>
              <w:t xml:space="preserve"> Aplica)</w:t>
            </w:r>
          </w:p>
        </w:tc>
        <w:tc>
          <w:tcPr>
            <w:tcW w:w="4257" w:type="dxa"/>
            <w:tcBorders>
              <w:top w:val="single" w:sz="4" w:space="0" w:color="auto"/>
              <w:left w:val="single" w:sz="4" w:space="0" w:color="auto"/>
              <w:bottom w:val="single" w:sz="4" w:space="0" w:color="auto"/>
              <w:right w:val="single" w:sz="4" w:space="0" w:color="auto"/>
            </w:tcBorders>
            <w:vAlign w:val="center"/>
          </w:tcPr>
          <w:p w14:paraId="3B04D03B" w14:textId="68EAD205" w:rsidR="00C51F30" w:rsidRPr="003406E8" w:rsidRDefault="00950680" w:rsidP="004E29E3">
            <w:pPr>
              <w:ind w:left="78"/>
              <w:jc w:val="both"/>
              <w:rPr>
                <w:rFonts w:ascii="Book Antiqua" w:hAnsi="Book Antiqua"/>
                <w:sz w:val="22"/>
                <w:szCs w:val="22"/>
              </w:rPr>
            </w:pPr>
            <w:r w:rsidRPr="00950680">
              <w:rPr>
                <w:rFonts w:ascii="Book Antiqua" w:hAnsi="Book Antiqua"/>
                <w:sz w:val="22"/>
                <w:szCs w:val="22"/>
              </w:rPr>
              <w:t xml:space="preserve">miércoles </w:t>
            </w:r>
            <w:r w:rsidR="00B248F2" w:rsidRPr="00B248F2">
              <w:rPr>
                <w:rFonts w:ascii="Book Antiqua" w:hAnsi="Book Antiqua"/>
                <w:sz w:val="22"/>
                <w:szCs w:val="22"/>
              </w:rPr>
              <w:t>veinte (20)</w:t>
            </w:r>
            <w:r w:rsidRPr="00950680">
              <w:rPr>
                <w:rFonts w:ascii="Book Antiqua" w:hAnsi="Book Antiqua"/>
                <w:sz w:val="22"/>
                <w:szCs w:val="22"/>
              </w:rPr>
              <w:t xml:space="preserve"> de </w:t>
            </w:r>
            <w:r w:rsidR="00B248F2">
              <w:rPr>
                <w:rFonts w:ascii="Book Antiqua" w:hAnsi="Book Antiqua"/>
                <w:sz w:val="22"/>
                <w:szCs w:val="22"/>
              </w:rPr>
              <w:t>agosto</w:t>
            </w:r>
            <w:r w:rsidRPr="00950680">
              <w:rPr>
                <w:rFonts w:ascii="Book Antiqua" w:hAnsi="Book Antiqua"/>
                <w:sz w:val="22"/>
                <w:szCs w:val="22"/>
              </w:rPr>
              <w:t xml:space="preserve"> </w:t>
            </w:r>
            <w:r w:rsidR="004E29E3">
              <w:rPr>
                <w:rFonts w:ascii="Book Antiqua" w:hAnsi="Book Antiqua"/>
                <w:sz w:val="22"/>
                <w:szCs w:val="22"/>
              </w:rPr>
              <w:t xml:space="preserve">del dos mil veinticinco (2025) a las </w:t>
            </w:r>
            <w:r>
              <w:rPr>
                <w:rFonts w:ascii="Book Antiqua" w:hAnsi="Book Antiqua"/>
                <w:sz w:val="22"/>
                <w:szCs w:val="22"/>
              </w:rPr>
              <w:t>2</w:t>
            </w:r>
            <w:r w:rsidR="004E29E3">
              <w:rPr>
                <w:rFonts w:ascii="Book Antiqua" w:hAnsi="Book Antiqua"/>
                <w:sz w:val="22"/>
                <w:szCs w:val="22"/>
              </w:rPr>
              <w:t xml:space="preserve">:00 </w:t>
            </w:r>
            <w:r>
              <w:rPr>
                <w:rFonts w:ascii="Book Antiqua" w:hAnsi="Book Antiqua"/>
                <w:sz w:val="22"/>
                <w:szCs w:val="22"/>
              </w:rPr>
              <w:t>p</w:t>
            </w:r>
            <w:r w:rsidR="004E29E3">
              <w:rPr>
                <w:rFonts w:ascii="Book Antiqua" w:hAnsi="Book Antiqua"/>
                <w:sz w:val="22"/>
                <w:szCs w:val="22"/>
              </w:rPr>
              <w:t>.m.</w:t>
            </w:r>
          </w:p>
        </w:tc>
      </w:tr>
      <w:tr w:rsidR="00C51F30" w:rsidRPr="003406E8" w14:paraId="2F6321A7" w14:textId="77777777" w:rsidTr="008C2483">
        <w:trPr>
          <w:trHeight w:val="809"/>
          <w:jc w:val="center"/>
        </w:trPr>
        <w:tc>
          <w:tcPr>
            <w:tcW w:w="5098" w:type="dxa"/>
            <w:tcBorders>
              <w:top w:val="single" w:sz="4" w:space="0" w:color="auto"/>
              <w:left w:val="single" w:sz="4" w:space="0" w:color="auto"/>
              <w:bottom w:val="single" w:sz="4" w:space="0" w:color="auto"/>
              <w:right w:val="single" w:sz="4" w:space="0" w:color="auto"/>
            </w:tcBorders>
            <w:vAlign w:val="center"/>
          </w:tcPr>
          <w:p w14:paraId="40679727" w14:textId="77777777" w:rsidR="00C51F30" w:rsidRPr="003406E8" w:rsidRDefault="00C51F30" w:rsidP="0008381C">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Aceptación de correcciones de errores aritméticos y de respuesta a las aclaraciones (artículos 123 y 129 Reglamento núm. 416-23)</w:t>
            </w:r>
          </w:p>
        </w:tc>
        <w:tc>
          <w:tcPr>
            <w:tcW w:w="4257" w:type="dxa"/>
            <w:tcBorders>
              <w:top w:val="single" w:sz="4" w:space="0" w:color="auto"/>
              <w:left w:val="single" w:sz="4" w:space="0" w:color="auto"/>
              <w:bottom w:val="single" w:sz="4" w:space="0" w:color="auto"/>
              <w:right w:val="single" w:sz="4" w:space="0" w:color="auto"/>
            </w:tcBorders>
            <w:vAlign w:val="center"/>
          </w:tcPr>
          <w:p w14:paraId="111A0CA0" w14:textId="156FAE8A" w:rsidR="00C51F30" w:rsidRPr="003406E8" w:rsidRDefault="004E29E3" w:rsidP="004E29E3">
            <w:pPr>
              <w:ind w:left="78"/>
              <w:jc w:val="both"/>
              <w:rPr>
                <w:rFonts w:ascii="Book Antiqua" w:hAnsi="Book Antiqua"/>
                <w:sz w:val="22"/>
                <w:szCs w:val="22"/>
              </w:rPr>
            </w:pPr>
            <w:r>
              <w:rPr>
                <w:rFonts w:ascii="Book Antiqua" w:hAnsi="Book Antiqua"/>
                <w:sz w:val="22"/>
                <w:szCs w:val="22"/>
              </w:rPr>
              <w:t xml:space="preserve">Hasta el </w:t>
            </w:r>
            <w:r w:rsidR="00E47528" w:rsidRPr="00E47528">
              <w:rPr>
                <w:rFonts w:ascii="Book Antiqua" w:hAnsi="Book Antiqua"/>
                <w:sz w:val="22"/>
                <w:szCs w:val="22"/>
              </w:rPr>
              <w:t xml:space="preserve">miércoles </w:t>
            </w:r>
            <w:r w:rsidR="00B248F2" w:rsidRPr="00B248F2">
              <w:rPr>
                <w:rFonts w:ascii="Book Antiqua" w:hAnsi="Book Antiqua"/>
                <w:sz w:val="22"/>
                <w:szCs w:val="22"/>
              </w:rPr>
              <w:t>veinte (20)</w:t>
            </w:r>
            <w:r w:rsidR="00B248F2">
              <w:rPr>
                <w:rFonts w:ascii="Book Antiqua" w:hAnsi="Book Antiqua"/>
                <w:sz w:val="22"/>
                <w:szCs w:val="22"/>
              </w:rPr>
              <w:t xml:space="preserve"> </w:t>
            </w:r>
            <w:r w:rsidR="00E47528" w:rsidRPr="00E47528">
              <w:rPr>
                <w:rFonts w:ascii="Book Antiqua" w:hAnsi="Book Antiqua"/>
                <w:sz w:val="22"/>
                <w:szCs w:val="22"/>
              </w:rPr>
              <w:t xml:space="preserve">de </w:t>
            </w:r>
            <w:r w:rsidR="00B248F2">
              <w:rPr>
                <w:rFonts w:ascii="Book Antiqua" w:hAnsi="Book Antiqua"/>
                <w:sz w:val="22"/>
                <w:szCs w:val="22"/>
              </w:rPr>
              <w:t xml:space="preserve">agosto </w:t>
            </w:r>
            <w:r>
              <w:rPr>
                <w:rFonts w:ascii="Book Antiqua" w:hAnsi="Book Antiqua"/>
                <w:sz w:val="22"/>
                <w:szCs w:val="22"/>
              </w:rPr>
              <w:t>del dos mil veinticinco (2025) a la 0</w:t>
            </w:r>
            <w:r w:rsidR="00E47528">
              <w:rPr>
                <w:rFonts w:ascii="Book Antiqua" w:hAnsi="Book Antiqua"/>
                <w:sz w:val="22"/>
                <w:szCs w:val="22"/>
              </w:rPr>
              <w:t>2</w:t>
            </w:r>
            <w:r>
              <w:rPr>
                <w:rFonts w:ascii="Book Antiqua" w:hAnsi="Book Antiqua"/>
                <w:sz w:val="22"/>
                <w:szCs w:val="22"/>
              </w:rPr>
              <w:t>:</w:t>
            </w:r>
            <w:r w:rsidR="00E47528">
              <w:rPr>
                <w:rFonts w:ascii="Book Antiqua" w:hAnsi="Book Antiqua"/>
                <w:sz w:val="22"/>
                <w:szCs w:val="22"/>
              </w:rPr>
              <w:t>3</w:t>
            </w:r>
            <w:r>
              <w:rPr>
                <w:rFonts w:ascii="Book Antiqua" w:hAnsi="Book Antiqua"/>
                <w:sz w:val="22"/>
                <w:szCs w:val="22"/>
              </w:rPr>
              <w:t>0 p.m.</w:t>
            </w:r>
          </w:p>
        </w:tc>
      </w:tr>
      <w:tr w:rsidR="00C51F30" w:rsidRPr="003406E8" w14:paraId="3F3203F9" w14:textId="77777777" w:rsidTr="008C2483">
        <w:trPr>
          <w:trHeight w:val="646"/>
          <w:jc w:val="center"/>
        </w:trPr>
        <w:tc>
          <w:tcPr>
            <w:tcW w:w="5098" w:type="dxa"/>
            <w:tcBorders>
              <w:top w:val="single" w:sz="4" w:space="0" w:color="auto"/>
              <w:left w:val="single" w:sz="4" w:space="0" w:color="auto"/>
              <w:bottom w:val="single" w:sz="4" w:space="0" w:color="auto"/>
              <w:right w:val="single" w:sz="4" w:space="0" w:color="auto"/>
            </w:tcBorders>
            <w:vAlign w:val="center"/>
          </w:tcPr>
          <w:p w14:paraId="4E5309DD" w14:textId="77777777" w:rsidR="00C51F30" w:rsidRPr="003406E8" w:rsidRDefault="00C51F30" w:rsidP="0008381C">
            <w:pPr>
              <w:numPr>
                <w:ilvl w:val="0"/>
                <w:numId w:val="2"/>
              </w:numPr>
              <w:tabs>
                <w:tab w:val="num" w:pos="351"/>
              </w:tabs>
              <w:ind w:left="351" w:right="210" w:hanging="284"/>
              <w:jc w:val="both"/>
              <w:rPr>
                <w:rFonts w:ascii="Book Antiqua" w:hAnsi="Book Antiqua"/>
                <w:sz w:val="22"/>
                <w:szCs w:val="22"/>
              </w:rPr>
            </w:pPr>
            <w:r w:rsidRPr="003406E8">
              <w:rPr>
                <w:rFonts w:ascii="Book Antiqua" w:hAnsi="Book Antiqua"/>
                <w:sz w:val="22"/>
                <w:szCs w:val="22"/>
              </w:rPr>
              <w:t>Adjudicación</w:t>
            </w:r>
          </w:p>
        </w:tc>
        <w:tc>
          <w:tcPr>
            <w:tcW w:w="4257" w:type="dxa"/>
            <w:tcBorders>
              <w:top w:val="single" w:sz="4" w:space="0" w:color="auto"/>
              <w:left w:val="single" w:sz="4" w:space="0" w:color="auto"/>
              <w:bottom w:val="single" w:sz="4" w:space="0" w:color="auto"/>
              <w:right w:val="single" w:sz="4" w:space="0" w:color="auto"/>
            </w:tcBorders>
            <w:vAlign w:val="center"/>
          </w:tcPr>
          <w:p w14:paraId="7CE6D979" w14:textId="13B13C77" w:rsidR="00C51F30" w:rsidRPr="003406E8" w:rsidRDefault="00D7448A" w:rsidP="004E29E3">
            <w:pPr>
              <w:ind w:left="78"/>
              <w:jc w:val="both"/>
              <w:rPr>
                <w:rFonts w:ascii="Book Antiqua" w:hAnsi="Book Antiqua"/>
                <w:color w:val="000000" w:themeColor="text1"/>
                <w:sz w:val="22"/>
                <w:szCs w:val="22"/>
              </w:rPr>
            </w:pPr>
            <w:r>
              <w:rPr>
                <w:rFonts w:ascii="Book Antiqua" w:hAnsi="Book Antiqua"/>
                <w:sz w:val="22"/>
                <w:szCs w:val="22"/>
              </w:rPr>
              <w:t xml:space="preserve">Jueves </w:t>
            </w:r>
            <w:r w:rsidR="00B248F2">
              <w:rPr>
                <w:rFonts w:ascii="Book Antiqua" w:hAnsi="Book Antiqua"/>
                <w:sz w:val="22"/>
                <w:szCs w:val="22"/>
              </w:rPr>
              <w:t>veint</w:t>
            </w:r>
            <w:r w:rsidR="0050375B">
              <w:rPr>
                <w:rFonts w:ascii="Book Antiqua" w:hAnsi="Book Antiqua"/>
                <w:sz w:val="22"/>
                <w:szCs w:val="22"/>
              </w:rPr>
              <w:t xml:space="preserve">iuno </w:t>
            </w:r>
            <w:r w:rsidR="004E29E3">
              <w:rPr>
                <w:rFonts w:ascii="Book Antiqua" w:hAnsi="Book Antiqua"/>
                <w:sz w:val="22"/>
                <w:szCs w:val="22"/>
              </w:rPr>
              <w:t>(</w:t>
            </w:r>
            <w:r w:rsidR="00B248F2">
              <w:rPr>
                <w:rFonts w:ascii="Book Antiqua" w:hAnsi="Book Antiqua"/>
                <w:sz w:val="22"/>
                <w:szCs w:val="22"/>
              </w:rPr>
              <w:t>2</w:t>
            </w:r>
            <w:r>
              <w:rPr>
                <w:rFonts w:ascii="Book Antiqua" w:hAnsi="Book Antiqua"/>
                <w:sz w:val="22"/>
                <w:szCs w:val="22"/>
              </w:rPr>
              <w:t>1</w:t>
            </w:r>
            <w:r w:rsidR="004E29E3">
              <w:rPr>
                <w:rFonts w:ascii="Book Antiqua" w:hAnsi="Book Antiqua"/>
                <w:sz w:val="22"/>
                <w:szCs w:val="22"/>
              </w:rPr>
              <w:t xml:space="preserve">) de </w:t>
            </w:r>
            <w:r w:rsidR="0050375B">
              <w:rPr>
                <w:rFonts w:ascii="Book Antiqua" w:hAnsi="Book Antiqua"/>
                <w:sz w:val="22"/>
                <w:szCs w:val="22"/>
              </w:rPr>
              <w:t>agosto</w:t>
            </w:r>
            <w:r w:rsidR="004E29E3">
              <w:rPr>
                <w:rFonts w:ascii="Book Antiqua" w:hAnsi="Book Antiqua"/>
                <w:sz w:val="22"/>
                <w:szCs w:val="22"/>
              </w:rPr>
              <w:t xml:space="preserve"> del dos mil veinticinco (2025) a las </w:t>
            </w:r>
            <w:r w:rsidR="0050375B">
              <w:rPr>
                <w:rFonts w:ascii="Book Antiqua" w:hAnsi="Book Antiqua"/>
                <w:sz w:val="22"/>
                <w:szCs w:val="22"/>
              </w:rPr>
              <w:t>10</w:t>
            </w:r>
            <w:r w:rsidR="004E29E3">
              <w:rPr>
                <w:rFonts w:ascii="Book Antiqua" w:hAnsi="Book Antiqua"/>
                <w:sz w:val="22"/>
                <w:szCs w:val="22"/>
              </w:rPr>
              <w:t xml:space="preserve">:00 </w:t>
            </w:r>
            <w:r w:rsidR="0050375B">
              <w:rPr>
                <w:rFonts w:ascii="Book Antiqua" w:hAnsi="Book Antiqua"/>
                <w:sz w:val="22"/>
                <w:szCs w:val="22"/>
              </w:rPr>
              <w:t>a</w:t>
            </w:r>
            <w:r w:rsidR="004E29E3">
              <w:rPr>
                <w:rFonts w:ascii="Book Antiqua" w:hAnsi="Book Antiqua"/>
                <w:sz w:val="22"/>
                <w:szCs w:val="22"/>
              </w:rPr>
              <w:t>.m.</w:t>
            </w:r>
          </w:p>
        </w:tc>
      </w:tr>
      <w:tr w:rsidR="00C51F30" w:rsidRPr="003406E8" w14:paraId="3D1B157C" w14:textId="77777777" w:rsidTr="008C2483">
        <w:trPr>
          <w:trHeight w:val="504"/>
          <w:jc w:val="center"/>
        </w:trPr>
        <w:tc>
          <w:tcPr>
            <w:tcW w:w="5098" w:type="dxa"/>
            <w:tcBorders>
              <w:top w:val="single" w:sz="4" w:space="0" w:color="auto"/>
              <w:left w:val="single" w:sz="4" w:space="0" w:color="auto"/>
              <w:bottom w:val="single" w:sz="4" w:space="0" w:color="auto"/>
              <w:right w:val="single" w:sz="4" w:space="0" w:color="auto"/>
            </w:tcBorders>
            <w:vAlign w:val="center"/>
          </w:tcPr>
          <w:p w14:paraId="7CCF3B99" w14:textId="77777777" w:rsidR="00C51F30" w:rsidRPr="003406E8" w:rsidRDefault="00C51F30" w:rsidP="008C2483">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Notificación de adjudicación (artículo 134 Reglamento núm. 416-23)</w:t>
            </w:r>
          </w:p>
        </w:tc>
        <w:tc>
          <w:tcPr>
            <w:tcW w:w="4257" w:type="dxa"/>
            <w:tcBorders>
              <w:top w:val="single" w:sz="4" w:space="0" w:color="auto"/>
              <w:left w:val="single" w:sz="4" w:space="0" w:color="auto"/>
              <w:bottom w:val="single" w:sz="4" w:space="0" w:color="auto"/>
              <w:right w:val="single" w:sz="4" w:space="0" w:color="auto"/>
            </w:tcBorders>
            <w:vAlign w:val="center"/>
          </w:tcPr>
          <w:p w14:paraId="183ED26B" w14:textId="1BEACC96" w:rsidR="00C51F30" w:rsidRPr="003406E8" w:rsidRDefault="00D7448A" w:rsidP="004E29E3">
            <w:pPr>
              <w:ind w:left="78"/>
              <w:jc w:val="both"/>
              <w:rPr>
                <w:rFonts w:ascii="Book Antiqua" w:hAnsi="Book Antiqua"/>
                <w:color w:val="000000" w:themeColor="text1"/>
                <w:sz w:val="22"/>
                <w:szCs w:val="22"/>
              </w:rPr>
            </w:pPr>
            <w:r w:rsidRPr="00D7448A">
              <w:rPr>
                <w:rFonts w:ascii="Book Antiqua" w:hAnsi="Book Antiqua"/>
                <w:sz w:val="22"/>
                <w:szCs w:val="22"/>
              </w:rPr>
              <w:t xml:space="preserve">Jueves </w:t>
            </w:r>
            <w:r w:rsidR="0050375B">
              <w:rPr>
                <w:rFonts w:ascii="Book Antiqua" w:hAnsi="Book Antiqua"/>
                <w:sz w:val="22"/>
                <w:szCs w:val="22"/>
              </w:rPr>
              <w:t>veintiuno</w:t>
            </w:r>
            <w:r w:rsidRPr="00D7448A">
              <w:rPr>
                <w:rFonts w:ascii="Book Antiqua" w:hAnsi="Book Antiqua"/>
                <w:sz w:val="22"/>
                <w:szCs w:val="22"/>
              </w:rPr>
              <w:t xml:space="preserve"> (</w:t>
            </w:r>
            <w:r w:rsidR="0050375B">
              <w:rPr>
                <w:rFonts w:ascii="Book Antiqua" w:hAnsi="Book Antiqua"/>
                <w:sz w:val="22"/>
                <w:szCs w:val="22"/>
              </w:rPr>
              <w:t>2</w:t>
            </w:r>
            <w:r w:rsidRPr="00D7448A">
              <w:rPr>
                <w:rFonts w:ascii="Book Antiqua" w:hAnsi="Book Antiqua"/>
                <w:sz w:val="22"/>
                <w:szCs w:val="22"/>
              </w:rPr>
              <w:t xml:space="preserve">1) de </w:t>
            </w:r>
            <w:r w:rsidR="0050375B">
              <w:rPr>
                <w:rFonts w:ascii="Book Antiqua" w:hAnsi="Book Antiqua"/>
                <w:sz w:val="22"/>
                <w:szCs w:val="22"/>
              </w:rPr>
              <w:t>agost</w:t>
            </w:r>
            <w:r w:rsidRPr="00D7448A">
              <w:rPr>
                <w:rFonts w:ascii="Book Antiqua" w:hAnsi="Book Antiqua"/>
                <w:sz w:val="22"/>
                <w:szCs w:val="22"/>
              </w:rPr>
              <w:t xml:space="preserve">o </w:t>
            </w:r>
            <w:r w:rsidR="004E29E3">
              <w:rPr>
                <w:rFonts w:ascii="Book Antiqua" w:hAnsi="Book Antiqua"/>
                <w:sz w:val="22"/>
                <w:szCs w:val="22"/>
              </w:rPr>
              <w:t xml:space="preserve">del dos mil veinticinco (2025) a las </w:t>
            </w:r>
            <w:r w:rsidR="0050375B">
              <w:rPr>
                <w:rFonts w:ascii="Book Antiqua" w:hAnsi="Book Antiqua"/>
                <w:sz w:val="22"/>
                <w:szCs w:val="22"/>
              </w:rPr>
              <w:t>10</w:t>
            </w:r>
            <w:r w:rsidR="004E29E3">
              <w:rPr>
                <w:rFonts w:ascii="Book Antiqua" w:hAnsi="Book Antiqua"/>
                <w:sz w:val="22"/>
                <w:szCs w:val="22"/>
              </w:rPr>
              <w:t>:</w:t>
            </w:r>
            <w:r>
              <w:rPr>
                <w:rFonts w:ascii="Book Antiqua" w:hAnsi="Book Antiqua"/>
                <w:sz w:val="22"/>
                <w:szCs w:val="22"/>
              </w:rPr>
              <w:t>3</w:t>
            </w:r>
            <w:r w:rsidR="004E29E3">
              <w:rPr>
                <w:rFonts w:ascii="Book Antiqua" w:hAnsi="Book Antiqua"/>
                <w:sz w:val="22"/>
                <w:szCs w:val="22"/>
              </w:rPr>
              <w:t xml:space="preserve">0 </w:t>
            </w:r>
            <w:r w:rsidR="0050375B">
              <w:rPr>
                <w:rFonts w:ascii="Book Antiqua" w:hAnsi="Book Antiqua"/>
                <w:sz w:val="22"/>
                <w:szCs w:val="22"/>
              </w:rPr>
              <w:t>a</w:t>
            </w:r>
            <w:r w:rsidR="004E29E3">
              <w:rPr>
                <w:rFonts w:ascii="Book Antiqua" w:hAnsi="Book Antiqua"/>
                <w:sz w:val="22"/>
                <w:szCs w:val="22"/>
              </w:rPr>
              <w:t>.m.</w:t>
            </w:r>
          </w:p>
        </w:tc>
      </w:tr>
      <w:tr w:rsidR="00C51F30" w:rsidRPr="003406E8" w14:paraId="52C513B5" w14:textId="77777777" w:rsidTr="008C2483">
        <w:trPr>
          <w:trHeight w:val="396"/>
          <w:jc w:val="center"/>
        </w:trPr>
        <w:tc>
          <w:tcPr>
            <w:tcW w:w="5098" w:type="dxa"/>
            <w:tcBorders>
              <w:top w:val="single" w:sz="4" w:space="0" w:color="auto"/>
              <w:left w:val="single" w:sz="4" w:space="0" w:color="auto"/>
              <w:bottom w:val="single" w:sz="4" w:space="0" w:color="auto"/>
              <w:right w:val="single" w:sz="4" w:space="0" w:color="auto"/>
            </w:tcBorders>
            <w:vAlign w:val="center"/>
          </w:tcPr>
          <w:p w14:paraId="5BFB9C2C" w14:textId="25F05BF4" w:rsidR="00C51F30" w:rsidRPr="003406E8" w:rsidRDefault="004E29E3" w:rsidP="008C2483">
            <w:pPr>
              <w:numPr>
                <w:ilvl w:val="0"/>
                <w:numId w:val="2"/>
              </w:numPr>
              <w:tabs>
                <w:tab w:val="num" w:pos="351"/>
              </w:tabs>
              <w:ind w:left="68" w:right="210" w:firstLine="0"/>
              <w:jc w:val="both"/>
              <w:rPr>
                <w:rFonts w:ascii="Book Antiqua" w:hAnsi="Book Antiqua"/>
                <w:sz w:val="22"/>
                <w:szCs w:val="22"/>
              </w:rPr>
            </w:pPr>
            <w:r>
              <w:rPr>
                <w:rFonts w:ascii="Book Antiqua" w:hAnsi="Book Antiqua"/>
                <w:sz w:val="22"/>
                <w:szCs w:val="22"/>
              </w:rPr>
              <w:t>E</w:t>
            </w:r>
            <w:r w:rsidR="00C51F30" w:rsidRPr="003406E8">
              <w:rPr>
                <w:rFonts w:ascii="Book Antiqua" w:hAnsi="Book Antiqua"/>
                <w:sz w:val="22"/>
                <w:szCs w:val="22"/>
              </w:rPr>
              <w:t>misión de</w:t>
            </w:r>
            <w:r>
              <w:rPr>
                <w:rFonts w:ascii="Book Antiqua" w:hAnsi="Book Antiqua"/>
                <w:sz w:val="22"/>
                <w:szCs w:val="22"/>
              </w:rPr>
              <w:t xml:space="preserve"> orden </w:t>
            </w:r>
            <w:r w:rsidR="00C51F30" w:rsidRPr="003406E8">
              <w:rPr>
                <w:rFonts w:ascii="Book Antiqua" w:hAnsi="Book Antiqua"/>
                <w:sz w:val="22"/>
                <w:szCs w:val="22"/>
              </w:rPr>
              <w:t>de servicios</w:t>
            </w:r>
          </w:p>
        </w:tc>
        <w:tc>
          <w:tcPr>
            <w:tcW w:w="4257" w:type="dxa"/>
            <w:tcBorders>
              <w:top w:val="single" w:sz="4" w:space="0" w:color="auto"/>
              <w:left w:val="single" w:sz="4" w:space="0" w:color="auto"/>
              <w:bottom w:val="single" w:sz="4" w:space="0" w:color="auto"/>
              <w:right w:val="single" w:sz="4" w:space="0" w:color="auto"/>
            </w:tcBorders>
            <w:vAlign w:val="center"/>
          </w:tcPr>
          <w:p w14:paraId="42A86F5D" w14:textId="394A7B39" w:rsidR="00C51F30" w:rsidRPr="003406E8" w:rsidRDefault="0050375B" w:rsidP="004E29E3">
            <w:pPr>
              <w:jc w:val="both"/>
              <w:rPr>
                <w:rFonts w:ascii="Book Antiqua" w:hAnsi="Book Antiqua"/>
                <w:color w:val="000000" w:themeColor="text1"/>
                <w:sz w:val="22"/>
                <w:szCs w:val="22"/>
              </w:rPr>
            </w:pPr>
            <w:r>
              <w:rPr>
                <w:rFonts w:ascii="Book Antiqua" w:hAnsi="Book Antiqua"/>
                <w:sz w:val="22"/>
                <w:szCs w:val="22"/>
              </w:rPr>
              <w:t>Viernes</w:t>
            </w:r>
            <w:r w:rsidR="00D7448A" w:rsidRPr="00D7448A">
              <w:rPr>
                <w:rFonts w:ascii="Book Antiqua" w:hAnsi="Book Antiqua"/>
                <w:sz w:val="22"/>
                <w:szCs w:val="22"/>
              </w:rPr>
              <w:t xml:space="preserve"> </w:t>
            </w:r>
            <w:r>
              <w:rPr>
                <w:rFonts w:ascii="Book Antiqua" w:hAnsi="Book Antiqua"/>
                <w:sz w:val="22"/>
                <w:szCs w:val="22"/>
              </w:rPr>
              <w:t>veintidós</w:t>
            </w:r>
            <w:r w:rsidR="00D7448A" w:rsidRPr="00D7448A">
              <w:rPr>
                <w:rFonts w:ascii="Book Antiqua" w:hAnsi="Book Antiqua"/>
                <w:sz w:val="22"/>
                <w:szCs w:val="22"/>
              </w:rPr>
              <w:t xml:space="preserve"> (</w:t>
            </w:r>
            <w:r>
              <w:rPr>
                <w:rFonts w:ascii="Book Antiqua" w:hAnsi="Book Antiqua"/>
                <w:sz w:val="22"/>
                <w:szCs w:val="22"/>
              </w:rPr>
              <w:t>22</w:t>
            </w:r>
            <w:r w:rsidR="00D7448A" w:rsidRPr="00D7448A">
              <w:rPr>
                <w:rFonts w:ascii="Book Antiqua" w:hAnsi="Book Antiqua"/>
                <w:sz w:val="22"/>
                <w:szCs w:val="22"/>
              </w:rPr>
              <w:t xml:space="preserve">) de </w:t>
            </w:r>
            <w:r>
              <w:rPr>
                <w:rFonts w:ascii="Book Antiqua" w:hAnsi="Book Antiqua"/>
                <w:sz w:val="22"/>
                <w:szCs w:val="22"/>
              </w:rPr>
              <w:t xml:space="preserve">agosto </w:t>
            </w:r>
            <w:r w:rsidR="004E29E3">
              <w:rPr>
                <w:rFonts w:ascii="Book Antiqua" w:hAnsi="Book Antiqua"/>
                <w:sz w:val="22"/>
                <w:szCs w:val="22"/>
              </w:rPr>
              <w:t xml:space="preserve">del dos mil veinticinco (2025) a las </w:t>
            </w:r>
            <w:r>
              <w:rPr>
                <w:rFonts w:ascii="Book Antiqua" w:hAnsi="Book Antiqua"/>
                <w:sz w:val="22"/>
                <w:szCs w:val="22"/>
              </w:rPr>
              <w:t>10</w:t>
            </w:r>
            <w:r w:rsidR="004E29E3">
              <w:rPr>
                <w:rFonts w:ascii="Book Antiqua" w:hAnsi="Book Antiqua"/>
                <w:sz w:val="22"/>
                <w:szCs w:val="22"/>
              </w:rPr>
              <w:t xml:space="preserve">:00 </w:t>
            </w:r>
            <w:r>
              <w:rPr>
                <w:rFonts w:ascii="Book Antiqua" w:hAnsi="Book Antiqua"/>
                <w:sz w:val="22"/>
                <w:szCs w:val="22"/>
              </w:rPr>
              <w:t>a</w:t>
            </w:r>
            <w:r w:rsidR="004E29E3">
              <w:rPr>
                <w:rFonts w:ascii="Book Antiqua" w:hAnsi="Book Antiqua"/>
                <w:sz w:val="22"/>
                <w:szCs w:val="22"/>
              </w:rPr>
              <w:t>.m.</w:t>
            </w:r>
          </w:p>
        </w:tc>
      </w:tr>
      <w:tr w:rsidR="00C51F30" w:rsidRPr="003406E8" w14:paraId="5106B027" w14:textId="77777777" w:rsidTr="008C2483">
        <w:trPr>
          <w:trHeight w:val="650"/>
          <w:jc w:val="center"/>
        </w:trPr>
        <w:tc>
          <w:tcPr>
            <w:tcW w:w="5098" w:type="dxa"/>
            <w:tcBorders>
              <w:top w:val="single" w:sz="4" w:space="0" w:color="auto"/>
              <w:left w:val="single" w:sz="4" w:space="0" w:color="auto"/>
              <w:bottom w:val="single" w:sz="4" w:space="0" w:color="auto"/>
              <w:right w:val="single" w:sz="4" w:space="0" w:color="auto"/>
            </w:tcBorders>
            <w:vAlign w:val="center"/>
          </w:tcPr>
          <w:p w14:paraId="115EED83" w14:textId="02BCD89A" w:rsidR="00C51F30" w:rsidRPr="003406E8" w:rsidRDefault="00C51F30" w:rsidP="008C2483">
            <w:pPr>
              <w:numPr>
                <w:ilvl w:val="0"/>
                <w:numId w:val="2"/>
              </w:numPr>
              <w:tabs>
                <w:tab w:val="num" w:pos="351"/>
              </w:tabs>
              <w:ind w:left="68" w:right="210" w:firstLine="0"/>
              <w:jc w:val="both"/>
              <w:rPr>
                <w:rFonts w:ascii="Book Antiqua" w:hAnsi="Book Antiqua"/>
                <w:sz w:val="22"/>
                <w:szCs w:val="22"/>
              </w:rPr>
            </w:pPr>
            <w:r w:rsidRPr="003406E8">
              <w:rPr>
                <w:rFonts w:ascii="Book Antiqua" w:hAnsi="Book Antiqua"/>
                <w:sz w:val="22"/>
                <w:szCs w:val="22"/>
              </w:rPr>
              <w:t>Publicación del</w:t>
            </w:r>
            <w:r w:rsidR="00EF263D" w:rsidRPr="003406E8">
              <w:rPr>
                <w:rFonts w:ascii="Book Antiqua" w:hAnsi="Book Antiqua"/>
                <w:sz w:val="22"/>
                <w:szCs w:val="22"/>
              </w:rPr>
              <w:t xml:space="preserve"> </w:t>
            </w:r>
            <w:r w:rsidRPr="003406E8">
              <w:rPr>
                <w:rFonts w:ascii="Book Antiqua" w:hAnsi="Book Antiqua"/>
                <w:sz w:val="22"/>
                <w:szCs w:val="22"/>
              </w:rPr>
              <w:t>(los) contrato(s) en los portales: institucional y del SECP (art. 106 Reglamento)</w:t>
            </w:r>
          </w:p>
        </w:tc>
        <w:tc>
          <w:tcPr>
            <w:tcW w:w="4257" w:type="dxa"/>
            <w:tcBorders>
              <w:top w:val="single" w:sz="4" w:space="0" w:color="auto"/>
              <w:left w:val="single" w:sz="4" w:space="0" w:color="auto"/>
              <w:bottom w:val="single" w:sz="4" w:space="0" w:color="auto"/>
              <w:right w:val="single" w:sz="4" w:space="0" w:color="auto"/>
            </w:tcBorders>
            <w:vAlign w:val="center"/>
          </w:tcPr>
          <w:p w14:paraId="01CA82C0" w14:textId="711F2F05" w:rsidR="00C51F30" w:rsidRPr="005F0675" w:rsidRDefault="0050375B" w:rsidP="005F0675">
            <w:pPr>
              <w:jc w:val="both"/>
              <w:rPr>
                <w:rFonts w:ascii="Book Antiqua" w:hAnsi="Book Antiqua"/>
                <w:bCs/>
                <w:color w:val="000000" w:themeColor="text1"/>
                <w:sz w:val="22"/>
                <w:szCs w:val="22"/>
              </w:rPr>
            </w:pPr>
            <w:r w:rsidRPr="0050375B">
              <w:rPr>
                <w:rFonts w:ascii="Book Antiqua" w:hAnsi="Book Antiqua"/>
                <w:sz w:val="22"/>
                <w:szCs w:val="22"/>
              </w:rPr>
              <w:t>Viernes veintidós (22) de agosto del dos mil veinticinco (2025) a las 10:</w:t>
            </w:r>
            <w:r>
              <w:rPr>
                <w:rFonts w:ascii="Book Antiqua" w:hAnsi="Book Antiqua"/>
                <w:sz w:val="22"/>
                <w:szCs w:val="22"/>
              </w:rPr>
              <w:t>3</w:t>
            </w:r>
            <w:r w:rsidRPr="0050375B">
              <w:rPr>
                <w:rFonts w:ascii="Book Antiqua" w:hAnsi="Book Antiqua"/>
                <w:sz w:val="22"/>
                <w:szCs w:val="22"/>
              </w:rPr>
              <w:t>0 a.m</w:t>
            </w:r>
            <w:r w:rsidR="005F0675">
              <w:rPr>
                <w:rFonts w:ascii="Book Antiqua" w:hAnsi="Book Antiqua"/>
                <w:sz w:val="22"/>
                <w:szCs w:val="22"/>
              </w:rPr>
              <w:t>.</w:t>
            </w:r>
          </w:p>
        </w:tc>
      </w:tr>
    </w:tbl>
    <w:p w14:paraId="346CC160" w14:textId="48D695F6" w:rsidR="00D27CA1" w:rsidRPr="003406E8" w:rsidRDefault="00D27CA1" w:rsidP="0008381C">
      <w:pPr>
        <w:jc w:val="both"/>
        <w:rPr>
          <w:rFonts w:ascii="Book Antiqua" w:hAnsi="Book Antiqua"/>
          <w:b/>
          <w:sz w:val="22"/>
          <w:szCs w:val="22"/>
        </w:rPr>
      </w:pPr>
    </w:p>
    <w:p w14:paraId="3D43A42C" w14:textId="4A800687" w:rsidR="00565218" w:rsidRPr="003406E8" w:rsidRDefault="00565218" w:rsidP="0008381C">
      <w:pPr>
        <w:pStyle w:val="Ttulo2"/>
        <w:numPr>
          <w:ilvl w:val="0"/>
          <w:numId w:val="19"/>
        </w:numPr>
      </w:pPr>
      <w:bookmarkStart w:id="18" w:name="_Toc193181643"/>
      <w:r w:rsidRPr="003406E8">
        <w:t>Forma de presentación de ofertas técnicas y económicas</w:t>
      </w:r>
      <w:r w:rsidR="00D924CC">
        <w:t>.</w:t>
      </w:r>
      <w:bookmarkEnd w:id="18"/>
    </w:p>
    <w:p w14:paraId="66FDFC01" w14:textId="77777777" w:rsidR="00565218" w:rsidRPr="003406E8" w:rsidRDefault="00565218" w:rsidP="0008381C">
      <w:pPr>
        <w:rPr>
          <w:rFonts w:ascii="Book Antiqua" w:hAnsi="Book Antiqua"/>
          <w:sz w:val="22"/>
          <w:szCs w:val="22"/>
        </w:rPr>
      </w:pPr>
    </w:p>
    <w:p w14:paraId="38B9B244" w14:textId="3C06A92D" w:rsidR="00565218" w:rsidRPr="003406E8" w:rsidRDefault="00565218" w:rsidP="0008381C">
      <w:pPr>
        <w:jc w:val="both"/>
        <w:rPr>
          <w:rFonts w:ascii="Book Antiqua" w:hAnsi="Book Antiqua"/>
          <w:sz w:val="22"/>
          <w:szCs w:val="22"/>
        </w:rPr>
      </w:pPr>
      <w:r w:rsidRPr="003406E8">
        <w:rPr>
          <w:rFonts w:ascii="Book Antiqua" w:hAnsi="Book Antiqua"/>
          <w:sz w:val="22"/>
          <w:szCs w:val="22"/>
        </w:rPr>
        <w:t>De conformidad con el artículo 109 del Reglamento núm. 416-23 los(as) oferentes deberán presentar sus propuestas por vía electrónica</w:t>
      </w:r>
      <w:r w:rsidR="00BC4A96">
        <w:rPr>
          <w:rFonts w:ascii="Book Antiqua" w:hAnsi="Book Antiqua"/>
          <w:sz w:val="22"/>
          <w:szCs w:val="22"/>
        </w:rPr>
        <w:t xml:space="preserve"> al correo </w:t>
      </w:r>
      <w:hyperlink r:id="rId17" w:history="1">
        <w:r w:rsidR="00BC4A96" w:rsidRPr="0016099B">
          <w:rPr>
            <w:rStyle w:val="Hipervnculo"/>
            <w:rFonts w:ascii="Book Antiqua" w:hAnsi="Book Antiqua"/>
            <w:sz w:val="22"/>
            <w:szCs w:val="22"/>
          </w:rPr>
          <w:t>compras@conadis.gob.do</w:t>
        </w:r>
      </w:hyperlink>
      <w:r w:rsidR="00BC4A96">
        <w:rPr>
          <w:rFonts w:ascii="Book Antiqua" w:hAnsi="Book Antiqua"/>
          <w:sz w:val="22"/>
          <w:szCs w:val="22"/>
        </w:rPr>
        <w:t xml:space="preserve">, </w:t>
      </w:r>
      <w:r w:rsidRPr="003406E8">
        <w:rPr>
          <w:rFonts w:ascii="Book Antiqua" w:hAnsi="Book Antiqua"/>
          <w:sz w:val="22"/>
          <w:szCs w:val="22"/>
        </w:rPr>
        <w:t xml:space="preserve">a través del SECP, o en formato papel ante la institución contratante en </w:t>
      </w:r>
      <w:r w:rsidR="00BC4A96">
        <w:rPr>
          <w:rFonts w:ascii="Book Antiqua" w:hAnsi="Book Antiqua"/>
          <w:sz w:val="22"/>
          <w:szCs w:val="22"/>
        </w:rPr>
        <w:t xml:space="preserve">la sede del </w:t>
      </w:r>
      <w:proofErr w:type="spellStart"/>
      <w:r w:rsidR="00BC4A96">
        <w:rPr>
          <w:rFonts w:ascii="Book Antiqua" w:hAnsi="Book Antiqua"/>
          <w:sz w:val="22"/>
          <w:szCs w:val="22"/>
        </w:rPr>
        <w:t>Conadis</w:t>
      </w:r>
      <w:proofErr w:type="spellEnd"/>
      <w:r w:rsidR="00BC4A96">
        <w:rPr>
          <w:rFonts w:ascii="Book Antiqua" w:hAnsi="Book Antiqua"/>
          <w:sz w:val="22"/>
          <w:szCs w:val="22"/>
        </w:rPr>
        <w:t>, sito en la Calle Proyecto 27 de Febrero No. 12 del Ensanche Miraflores, Santo Domingo, Distrito Nacional,</w:t>
      </w:r>
      <w:r w:rsidRPr="003406E8">
        <w:rPr>
          <w:rFonts w:ascii="Book Antiqua" w:hAnsi="Book Antiqua"/>
          <w:sz w:val="22"/>
          <w:szCs w:val="22"/>
        </w:rPr>
        <w:t xml:space="preserve"> en la fecha y hora fijadas en el cronograma de actividades de</w:t>
      </w:r>
      <w:r w:rsidR="00BC4A96">
        <w:rPr>
          <w:rFonts w:ascii="Book Antiqua" w:hAnsi="Book Antiqua"/>
          <w:sz w:val="22"/>
          <w:szCs w:val="22"/>
        </w:rPr>
        <w:t xml:space="preserve"> </w:t>
      </w:r>
      <w:r w:rsidRPr="003406E8">
        <w:rPr>
          <w:rFonts w:ascii="Book Antiqua" w:hAnsi="Book Antiqua"/>
          <w:sz w:val="22"/>
          <w:szCs w:val="22"/>
        </w:rPr>
        <w:t>l</w:t>
      </w:r>
      <w:r w:rsidR="00BC4A96">
        <w:rPr>
          <w:rFonts w:ascii="Book Antiqua" w:hAnsi="Book Antiqua"/>
          <w:sz w:val="22"/>
          <w:szCs w:val="22"/>
        </w:rPr>
        <w:t>as presentes especificaciones técnicas</w:t>
      </w:r>
      <w:r w:rsidRPr="003406E8">
        <w:rPr>
          <w:rFonts w:ascii="Book Antiqua" w:hAnsi="Book Antiqua"/>
          <w:sz w:val="22"/>
          <w:szCs w:val="22"/>
        </w:rPr>
        <w:t xml:space="preserve">. </w:t>
      </w:r>
    </w:p>
    <w:p w14:paraId="46F8B6DD" w14:textId="77777777" w:rsidR="00565218" w:rsidRPr="003406E8" w:rsidRDefault="00565218" w:rsidP="0008381C">
      <w:pPr>
        <w:jc w:val="both"/>
        <w:rPr>
          <w:rFonts w:ascii="Book Antiqua" w:hAnsi="Book Antiqua"/>
          <w:sz w:val="22"/>
          <w:szCs w:val="22"/>
        </w:rPr>
      </w:pPr>
    </w:p>
    <w:p w14:paraId="4E8C2629" w14:textId="77777777" w:rsidR="00565218" w:rsidRPr="003406E8" w:rsidRDefault="00565218" w:rsidP="0008381C">
      <w:pPr>
        <w:jc w:val="both"/>
        <w:rPr>
          <w:rFonts w:ascii="Book Antiqua" w:hAnsi="Book Antiqua"/>
          <w:sz w:val="22"/>
          <w:szCs w:val="22"/>
        </w:rPr>
      </w:pPr>
      <w:r w:rsidRPr="003406E8">
        <w:rPr>
          <w:rFonts w:ascii="Book Antiqua" w:hAnsi="Book Antiqua"/>
          <w:sz w:val="22"/>
          <w:szCs w:val="22"/>
        </w:rPr>
        <w:t>Ninguna oferta presentada en término podrá ser desestimada en el acto de apertura. Las que fueren observadas durante el acto de apertura se agregarán para su análisis por parte de los(las) peritos designados(as).</w:t>
      </w:r>
    </w:p>
    <w:p w14:paraId="71A0BF9E" w14:textId="77777777" w:rsidR="00565218" w:rsidRPr="003406E8" w:rsidRDefault="00565218" w:rsidP="0008381C">
      <w:pPr>
        <w:jc w:val="both"/>
        <w:rPr>
          <w:rFonts w:ascii="Book Antiqua" w:hAnsi="Book Antiqua"/>
          <w:sz w:val="22"/>
          <w:szCs w:val="22"/>
        </w:rPr>
      </w:pPr>
    </w:p>
    <w:p w14:paraId="3EE4109A" w14:textId="77777777" w:rsidR="00565218" w:rsidRPr="003406E8" w:rsidRDefault="00565218" w:rsidP="0008381C">
      <w:pPr>
        <w:pStyle w:val="Ttulo3"/>
        <w:rPr>
          <w:szCs w:val="22"/>
        </w:rPr>
      </w:pPr>
      <w:bookmarkStart w:id="19" w:name="_Toc193181644"/>
      <w:r w:rsidRPr="003406E8">
        <w:rPr>
          <w:szCs w:val="22"/>
        </w:rPr>
        <w:t>Ofertas presentadas en formato papel</w:t>
      </w:r>
      <w:bookmarkEnd w:id="19"/>
    </w:p>
    <w:p w14:paraId="4E5DB5B1" w14:textId="77777777" w:rsidR="00565218" w:rsidRPr="003406E8" w:rsidRDefault="00565218" w:rsidP="0008381C">
      <w:pPr>
        <w:jc w:val="both"/>
        <w:rPr>
          <w:rFonts w:ascii="Book Antiqua" w:hAnsi="Book Antiqua"/>
          <w:b/>
          <w:color w:val="C00000"/>
          <w:sz w:val="22"/>
          <w:szCs w:val="22"/>
        </w:rPr>
      </w:pPr>
    </w:p>
    <w:p w14:paraId="26B88971" w14:textId="3AD8767C" w:rsidR="00565218" w:rsidRPr="003406E8" w:rsidRDefault="00565218" w:rsidP="00EF7280">
      <w:pPr>
        <w:pStyle w:val="Textoindependiente"/>
        <w:rPr>
          <w:rFonts w:ascii="Book Antiqua" w:hAnsi="Book Antiqua"/>
          <w:sz w:val="22"/>
          <w:szCs w:val="22"/>
        </w:rPr>
      </w:pPr>
      <w:r w:rsidRPr="003406E8">
        <w:rPr>
          <w:rFonts w:ascii="Book Antiqua" w:hAnsi="Book Antiqua"/>
          <w:color w:val="auto"/>
          <w:sz w:val="22"/>
          <w:szCs w:val="22"/>
        </w:rPr>
        <w:t xml:space="preserve">Para las ofertas presentadas en formato papel los(las) oferentes presentarán </w:t>
      </w:r>
      <w:r w:rsidR="00BC4A96">
        <w:rPr>
          <w:rFonts w:ascii="Book Antiqua" w:hAnsi="Book Antiqua"/>
          <w:color w:val="auto"/>
          <w:sz w:val="22"/>
          <w:szCs w:val="22"/>
        </w:rPr>
        <w:t xml:space="preserve">un (1) sobre contentivo de todos los documentos </w:t>
      </w:r>
      <w:r w:rsidR="00EF7280">
        <w:rPr>
          <w:rFonts w:ascii="Book Antiqua" w:hAnsi="Book Antiqua"/>
          <w:color w:val="auto"/>
          <w:sz w:val="22"/>
          <w:szCs w:val="22"/>
        </w:rPr>
        <w:t xml:space="preserve">correspondientes a su oferta. Dicho sobre </w:t>
      </w:r>
      <w:r w:rsidRPr="003406E8">
        <w:rPr>
          <w:rFonts w:ascii="Book Antiqua" w:hAnsi="Book Antiqua"/>
          <w:sz w:val="22"/>
          <w:szCs w:val="22"/>
        </w:rPr>
        <w:t>deberá contener en su cubierta la siguiente identificación:</w:t>
      </w:r>
    </w:p>
    <w:p w14:paraId="107D7278" w14:textId="77777777" w:rsidR="00565218" w:rsidRPr="003406E8" w:rsidRDefault="00565218" w:rsidP="0008381C">
      <w:pPr>
        <w:rPr>
          <w:rFonts w:ascii="Book Antiqua" w:hAnsi="Book Antiqua"/>
          <w:sz w:val="22"/>
          <w:szCs w:val="22"/>
        </w:rPr>
      </w:pPr>
    </w:p>
    <w:p w14:paraId="6DC851A5" w14:textId="7E5D5D9C" w:rsidR="00EF7280" w:rsidRPr="00EF7280" w:rsidRDefault="00EF7280" w:rsidP="00EF7280">
      <w:pPr>
        <w:ind w:left="708"/>
        <w:jc w:val="both"/>
        <w:rPr>
          <w:rFonts w:ascii="Book Antiqua" w:hAnsi="Book Antiqua"/>
          <w:b/>
          <w:sz w:val="22"/>
          <w:szCs w:val="22"/>
        </w:rPr>
      </w:pPr>
      <w:r w:rsidRPr="00EF7280">
        <w:rPr>
          <w:rFonts w:ascii="Book Antiqua" w:hAnsi="Book Antiqua"/>
          <w:b/>
          <w:sz w:val="22"/>
          <w:szCs w:val="22"/>
        </w:rPr>
        <w:t>Nombre del Oferente/ Proponente</w:t>
      </w:r>
      <w:r>
        <w:rPr>
          <w:rFonts w:ascii="Book Antiqua" w:hAnsi="Book Antiqua"/>
          <w:b/>
          <w:sz w:val="22"/>
          <w:szCs w:val="22"/>
        </w:rPr>
        <w:t xml:space="preserve"> </w:t>
      </w:r>
      <w:r w:rsidRPr="003406E8">
        <w:rPr>
          <w:rFonts w:ascii="Book Antiqua" w:hAnsi="Book Antiqua"/>
          <w:b/>
          <w:sz w:val="22"/>
          <w:szCs w:val="22"/>
        </w:rPr>
        <w:t>(Sello Social</w:t>
      </w:r>
      <w:r>
        <w:rPr>
          <w:rFonts w:ascii="Book Antiqua" w:hAnsi="Book Antiqua"/>
          <w:b/>
          <w:sz w:val="22"/>
          <w:szCs w:val="22"/>
        </w:rPr>
        <w:t>, en caso de ser persona jurídica</w:t>
      </w:r>
      <w:r w:rsidRPr="003406E8">
        <w:rPr>
          <w:rFonts w:ascii="Book Antiqua" w:hAnsi="Book Antiqua"/>
          <w:b/>
          <w:sz w:val="22"/>
          <w:szCs w:val="22"/>
        </w:rPr>
        <w:t>)</w:t>
      </w:r>
    </w:p>
    <w:p w14:paraId="38F11443" w14:textId="6357ED0D" w:rsidR="00EF7280" w:rsidRPr="00EF7280" w:rsidRDefault="00EF7280" w:rsidP="00EF7280">
      <w:pPr>
        <w:ind w:left="708"/>
        <w:jc w:val="both"/>
        <w:rPr>
          <w:rFonts w:ascii="Book Antiqua" w:hAnsi="Book Antiqua"/>
          <w:b/>
          <w:sz w:val="22"/>
          <w:szCs w:val="22"/>
        </w:rPr>
      </w:pPr>
      <w:r w:rsidRPr="00EF7280">
        <w:rPr>
          <w:rFonts w:ascii="Book Antiqua" w:hAnsi="Book Antiqua"/>
          <w:b/>
          <w:sz w:val="22"/>
          <w:szCs w:val="22"/>
        </w:rPr>
        <w:t>Dirección: Dirección del</w:t>
      </w:r>
      <w:r>
        <w:rPr>
          <w:rFonts w:ascii="Book Antiqua" w:hAnsi="Book Antiqua"/>
          <w:b/>
          <w:sz w:val="22"/>
          <w:szCs w:val="22"/>
        </w:rPr>
        <w:t xml:space="preserve"> Oferente</w:t>
      </w:r>
    </w:p>
    <w:p w14:paraId="13A328C8" w14:textId="77777777" w:rsidR="00EF7280" w:rsidRPr="00EF7280" w:rsidRDefault="00EF7280" w:rsidP="00EF7280">
      <w:pPr>
        <w:ind w:left="708"/>
        <w:jc w:val="both"/>
        <w:rPr>
          <w:rFonts w:ascii="Book Antiqua" w:hAnsi="Book Antiqua"/>
          <w:b/>
          <w:sz w:val="22"/>
          <w:szCs w:val="22"/>
        </w:rPr>
      </w:pPr>
      <w:r w:rsidRPr="00EF7280">
        <w:rPr>
          <w:rFonts w:ascii="Book Antiqua" w:hAnsi="Book Antiqua"/>
          <w:b/>
          <w:sz w:val="22"/>
          <w:szCs w:val="22"/>
        </w:rPr>
        <w:t>Responsable del Procedimiento de Selección: Dirección Administrativa y Financiera</w:t>
      </w:r>
    </w:p>
    <w:p w14:paraId="75603D58" w14:textId="77777777" w:rsidR="00EF7280" w:rsidRPr="00EF7280" w:rsidRDefault="00EF7280" w:rsidP="00EF7280">
      <w:pPr>
        <w:ind w:left="708"/>
        <w:jc w:val="both"/>
        <w:rPr>
          <w:rFonts w:ascii="Book Antiqua" w:hAnsi="Book Antiqua"/>
          <w:b/>
          <w:sz w:val="22"/>
          <w:szCs w:val="22"/>
        </w:rPr>
      </w:pPr>
      <w:r w:rsidRPr="00EF7280">
        <w:rPr>
          <w:rFonts w:ascii="Book Antiqua" w:hAnsi="Book Antiqua"/>
          <w:b/>
          <w:sz w:val="22"/>
          <w:szCs w:val="22"/>
        </w:rPr>
        <w:t>Nombre de la Entidad Contratante: Consejo Nacional de Discapacidad (</w:t>
      </w:r>
      <w:proofErr w:type="spellStart"/>
      <w:r w:rsidRPr="00EF7280">
        <w:rPr>
          <w:rFonts w:ascii="Book Antiqua" w:hAnsi="Book Antiqua"/>
          <w:b/>
          <w:sz w:val="22"/>
          <w:szCs w:val="22"/>
        </w:rPr>
        <w:t>Conadis</w:t>
      </w:r>
      <w:proofErr w:type="spellEnd"/>
      <w:r w:rsidRPr="00EF7280">
        <w:rPr>
          <w:rFonts w:ascii="Book Antiqua" w:hAnsi="Book Antiqua"/>
          <w:b/>
          <w:sz w:val="22"/>
          <w:szCs w:val="22"/>
        </w:rPr>
        <w:t>)</w:t>
      </w:r>
    </w:p>
    <w:p w14:paraId="081E5E1F" w14:textId="77777777" w:rsidR="00EF7280" w:rsidRPr="00EF7280" w:rsidRDefault="00EF7280" w:rsidP="00EF7280">
      <w:pPr>
        <w:ind w:left="708"/>
        <w:jc w:val="both"/>
        <w:rPr>
          <w:rFonts w:ascii="Book Antiqua" w:hAnsi="Book Antiqua"/>
          <w:b/>
          <w:sz w:val="22"/>
          <w:szCs w:val="22"/>
        </w:rPr>
      </w:pPr>
      <w:r w:rsidRPr="00EF7280">
        <w:rPr>
          <w:rFonts w:ascii="Book Antiqua" w:hAnsi="Book Antiqua"/>
          <w:b/>
          <w:sz w:val="22"/>
          <w:szCs w:val="22"/>
        </w:rPr>
        <w:t xml:space="preserve">Presentación: Oferta Técnica y Oferta Económica </w:t>
      </w:r>
    </w:p>
    <w:p w14:paraId="7BF2A209" w14:textId="16C1ED6F" w:rsidR="00EF7280" w:rsidRDefault="00EF7280" w:rsidP="00EF7280">
      <w:pPr>
        <w:ind w:left="708"/>
        <w:jc w:val="both"/>
        <w:rPr>
          <w:rFonts w:ascii="Book Antiqua" w:hAnsi="Book Antiqua"/>
          <w:b/>
          <w:sz w:val="22"/>
          <w:szCs w:val="22"/>
        </w:rPr>
      </w:pPr>
      <w:r w:rsidRPr="00EF7280">
        <w:rPr>
          <w:rFonts w:ascii="Book Antiqua" w:hAnsi="Book Antiqua"/>
          <w:b/>
          <w:sz w:val="22"/>
          <w:szCs w:val="22"/>
        </w:rPr>
        <w:t>Referencia del Procedimiento: CONADIS-DAF-CD-2025-00</w:t>
      </w:r>
      <w:r w:rsidR="007F0F02">
        <w:rPr>
          <w:rFonts w:ascii="Book Antiqua" w:hAnsi="Book Antiqua"/>
          <w:b/>
          <w:sz w:val="22"/>
          <w:szCs w:val="22"/>
        </w:rPr>
        <w:t>41</w:t>
      </w:r>
    </w:p>
    <w:p w14:paraId="2CEE81B0" w14:textId="1EF3DE79" w:rsidR="008C2483" w:rsidRDefault="008C2483" w:rsidP="0008381C">
      <w:pPr>
        <w:jc w:val="both"/>
        <w:rPr>
          <w:rFonts w:ascii="Book Antiqua" w:hAnsi="Book Antiqua"/>
          <w:sz w:val="22"/>
          <w:szCs w:val="22"/>
        </w:rPr>
      </w:pPr>
    </w:p>
    <w:p w14:paraId="3489DE62" w14:textId="77777777" w:rsidR="00966A22" w:rsidRDefault="00966A22" w:rsidP="0008381C">
      <w:pPr>
        <w:jc w:val="both"/>
        <w:rPr>
          <w:rFonts w:ascii="Book Antiqua" w:hAnsi="Book Antiqua"/>
          <w:sz w:val="22"/>
          <w:szCs w:val="22"/>
        </w:rPr>
      </w:pPr>
    </w:p>
    <w:p w14:paraId="3560564F" w14:textId="77777777" w:rsidR="00966A22" w:rsidRDefault="00966A22" w:rsidP="0008381C">
      <w:pPr>
        <w:jc w:val="both"/>
        <w:rPr>
          <w:rFonts w:ascii="Book Antiqua" w:hAnsi="Book Antiqua"/>
          <w:sz w:val="22"/>
          <w:szCs w:val="22"/>
        </w:rPr>
      </w:pPr>
    </w:p>
    <w:p w14:paraId="160C3F30" w14:textId="7D6FE5EB" w:rsidR="00565218" w:rsidRPr="003406E8" w:rsidRDefault="00565218" w:rsidP="0008381C">
      <w:pPr>
        <w:pStyle w:val="Ttulo3"/>
        <w:rPr>
          <w:b w:val="0"/>
          <w:bCs w:val="0"/>
          <w:szCs w:val="22"/>
        </w:rPr>
      </w:pPr>
      <w:bookmarkStart w:id="20" w:name="_Toc193181645"/>
      <w:r w:rsidRPr="003406E8">
        <w:rPr>
          <w:szCs w:val="22"/>
        </w:rPr>
        <w:lastRenderedPageBreak/>
        <w:t>Ofertas presentadas en formato electrónico vía el SECP</w:t>
      </w:r>
      <w:bookmarkEnd w:id="20"/>
    </w:p>
    <w:p w14:paraId="6EE0C7E9" w14:textId="77777777" w:rsidR="00565218" w:rsidRPr="003406E8" w:rsidRDefault="00565218" w:rsidP="0008381C">
      <w:pPr>
        <w:jc w:val="both"/>
        <w:rPr>
          <w:rFonts w:ascii="Book Antiqua" w:hAnsi="Book Antiqua"/>
          <w:sz w:val="22"/>
          <w:szCs w:val="22"/>
        </w:rPr>
      </w:pPr>
    </w:p>
    <w:p w14:paraId="67E9810A" w14:textId="510C321F" w:rsidR="00565218" w:rsidRPr="003406E8" w:rsidRDefault="00565218" w:rsidP="0008381C">
      <w:pPr>
        <w:pStyle w:val="Textoindependiente"/>
        <w:rPr>
          <w:rFonts w:ascii="Book Antiqua" w:hAnsi="Book Antiqua"/>
          <w:sz w:val="22"/>
          <w:szCs w:val="22"/>
        </w:rPr>
      </w:pPr>
      <w:r w:rsidRPr="003406E8">
        <w:rPr>
          <w:rFonts w:ascii="Book Antiqua" w:hAnsi="Book Antiqua"/>
          <w:color w:val="auto"/>
          <w:sz w:val="22"/>
          <w:szCs w:val="22"/>
        </w:rPr>
        <w:t xml:space="preserve">Las ofertas presentadas en soporte electrónico deberán estar firmadas por </w:t>
      </w:r>
      <w:r w:rsidR="00D47201" w:rsidRPr="003406E8">
        <w:rPr>
          <w:rFonts w:ascii="Book Antiqua" w:hAnsi="Book Antiqua"/>
          <w:color w:val="auto"/>
          <w:sz w:val="22"/>
          <w:szCs w:val="22"/>
        </w:rPr>
        <w:t xml:space="preserve">el </w:t>
      </w:r>
      <w:r w:rsidRPr="003406E8">
        <w:rPr>
          <w:rFonts w:ascii="Book Antiqua" w:hAnsi="Book Antiqua"/>
          <w:color w:val="auto"/>
          <w:sz w:val="22"/>
          <w:szCs w:val="22"/>
        </w:rPr>
        <w:t>(la)oferente o de ser una persona jurídica la firma del representante legal y el sello social de la compañía.</w:t>
      </w:r>
    </w:p>
    <w:p w14:paraId="04085CD7" w14:textId="77777777" w:rsidR="00565218" w:rsidRPr="003406E8" w:rsidRDefault="00565218" w:rsidP="0008381C">
      <w:pPr>
        <w:pStyle w:val="Textoindependiente"/>
        <w:rPr>
          <w:rFonts w:ascii="Book Antiqua" w:hAnsi="Book Antiqua"/>
          <w:color w:val="auto"/>
          <w:sz w:val="22"/>
          <w:szCs w:val="22"/>
        </w:rPr>
      </w:pPr>
    </w:p>
    <w:p w14:paraId="7F403BC7" w14:textId="1D9F7ABB" w:rsidR="00565218" w:rsidRPr="003406E8" w:rsidRDefault="00565218" w:rsidP="0008381C">
      <w:pPr>
        <w:jc w:val="both"/>
        <w:rPr>
          <w:rFonts w:ascii="Book Antiqua" w:hAnsi="Book Antiqua"/>
          <w:sz w:val="22"/>
          <w:szCs w:val="22"/>
        </w:rPr>
      </w:pPr>
      <w:r w:rsidRPr="003406E8">
        <w:rPr>
          <w:rFonts w:ascii="Book Antiqua" w:hAnsi="Book Antiqua"/>
          <w:sz w:val="22"/>
          <w:szCs w:val="22"/>
        </w:rPr>
        <w:t>En caso de que un interesado presente oferta</w:t>
      </w:r>
      <w:r w:rsidR="00D47201" w:rsidRPr="003406E8">
        <w:rPr>
          <w:rFonts w:ascii="Book Antiqua" w:hAnsi="Book Antiqua"/>
          <w:sz w:val="22"/>
          <w:szCs w:val="22"/>
        </w:rPr>
        <w:t>,</w:t>
      </w:r>
      <w:r w:rsidRPr="003406E8">
        <w:rPr>
          <w:rFonts w:ascii="Book Antiqua" w:hAnsi="Book Antiqua"/>
          <w:sz w:val="22"/>
          <w:szCs w:val="22"/>
        </w:rPr>
        <w:t xml:space="preserve"> tanto en formato electrónico como soporte papel, será considerada solamente la oferta electrónica. De existir discrepancias entre lo digitado en el SEC</w:t>
      </w:r>
      <w:r w:rsidR="00482E46" w:rsidRPr="003406E8">
        <w:rPr>
          <w:rFonts w:ascii="Book Antiqua" w:hAnsi="Book Antiqua"/>
          <w:sz w:val="22"/>
          <w:szCs w:val="22"/>
        </w:rPr>
        <w:t>P</w:t>
      </w:r>
      <w:r w:rsidRPr="003406E8">
        <w:rPr>
          <w:rFonts w:ascii="Book Antiqua" w:hAnsi="Book Antiqua"/>
          <w:sz w:val="22"/>
          <w:szCs w:val="22"/>
        </w:rPr>
        <w:t xml:space="preserve"> y la documentación cargada en este mismo portal, prevalecerá el documento cargado por el</w:t>
      </w:r>
      <w:r w:rsidR="00F11FF2" w:rsidRPr="003406E8">
        <w:rPr>
          <w:rFonts w:ascii="Book Antiqua" w:hAnsi="Book Antiqua"/>
          <w:sz w:val="22"/>
          <w:szCs w:val="22"/>
        </w:rPr>
        <w:t>/la</w:t>
      </w:r>
      <w:r w:rsidRPr="003406E8">
        <w:rPr>
          <w:rFonts w:ascii="Book Antiqua" w:hAnsi="Book Antiqua"/>
          <w:sz w:val="22"/>
          <w:szCs w:val="22"/>
        </w:rPr>
        <w:t xml:space="preserve"> oferente, siempre que esté firmado por e</w:t>
      </w:r>
      <w:r w:rsidR="00F11FF2" w:rsidRPr="003406E8">
        <w:rPr>
          <w:rFonts w:ascii="Book Antiqua" w:hAnsi="Book Antiqua"/>
          <w:sz w:val="22"/>
          <w:szCs w:val="22"/>
        </w:rPr>
        <w:t>ste/a</w:t>
      </w:r>
      <w:r w:rsidRPr="003406E8">
        <w:rPr>
          <w:rFonts w:ascii="Book Antiqua" w:hAnsi="Book Antiqua"/>
          <w:sz w:val="22"/>
          <w:szCs w:val="22"/>
        </w:rPr>
        <w:t xml:space="preserve"> oferente y además sellad</w:t>
      </w:r>
      <w:r w:rsidR="00A21868" w:rsidRPr="003406E8">
        <w:rPr>
          <w:rFonts w:ascii="Book Antiqua" w:hAnsi="Book Antiqua"/>
          <w:sz w:val="22"/>
          <w:szCs w:val="22"/>
        </w:rPr>
        <w:t>o</w:t>
      </w:r>
      <w:r w:rsidRPr="003406E8">
        <w:rPr>
          <w:rFonts w:ascii="Book Antiqua" w:hAnsi="Book Antiqua"/>
          <w:sz w:val="22"/>
          <w:szCs w:val="22"/>
        </w:rPr>
        <w:t xml:space="preserve"> cuando se trate de una persona jurídica.</w:t>
      </w:r>
    </w:p>
    <w:p w14:paraId="7A503EBF" w14:textId="77777777" w:rsidR="006D4817" w:rsidRPr="00EF7280" w:rsidRDefault="006D4817" w:rsidP="0008381C">
      <w:pPr>
        <w:jc w:val="both"/>
        <w:rPr>
          <w:rFonts w:ascii="Book Antiqua" w:hAnsi="Book Antiqua"/>
          <w:bCs/>
          <w:sz w:val="22"/>
          <w:szCs w:val="22"/>
        </w:rPr>
      </w:pPr>
    </w:p>
    <w:p w14:paraId="02DBAF1F" w14:textId="7A8C7ACF" w:rsidR="00ED4BC0" w:rsidRPr="003406E8" w:rsidRDefault="00ED4BC0" w:rsidP="0008381C">
      <w:pPr>
        <w:pStyle w:val="Ttulo2"/>
        <w:numPr>
          <w:ilvl w:val="0"/>
          <w:numId w:val="19"/>
        </w:numPr>
      </w:pPr>
      <w:bookmarkStart w:id="21" w:name="_Toc193181646"/>
      <w:proofErr w:type="gramStart"/>
      <w:r w:rsidRPr="003406E8">
        <w:t>Documentación a presentar</w:t>
      </w:r>
      <w:bookmarkEnd w:id="17"/>
      <w:proofErr w:type="gramEnd"/>
      <w:r w:rsidRPr="003406E8">
        <w:rPr>
          <w:rStyle w:val="Refdenotaalpie"/>
          <w:bCs w:val="0"/>
        </w:rPr>
        <w:footnoteReference w:id="2"/>
      </w:r>
      <w:bookmarkStart w:id="22" w:name="_Hlk151646032"/>
      <w:bookmarkEnd w:id="21"/>
      <w:r w:rsidRPr="003406E8">
        <w:t xml:space="preserve"> </w:t>
      </w:r>
    </w:p>
    <w:p w14:paraId="00FD85DE" w14:textId="5B691E26" w:rsidR="006D4817" w:rsidRPr="003406E8" w:rsidRDefault="006D4817" w:rsidP="0008381C">
      <w:pPr>
        <w:jc w:val="both"/>
        <w:rPr>
          <w:rFonts w:ascii="Book Antiqua" w:hAnsi="Book Antiqua"/>
          <w:sz w:val="22"/>
          <w:szCs w:val="22"/>
        </w:rPr>
      </w:pPr>
    </w:p>
    <w:p w14:paraId="13CEBF72" w14:textId="2F7C47E0" w:rsidR="00103B19" w:rsidRPr="003406E8" w:rsidRDefault="00ED4BC0" w:rsidP="0008381C">
      <w:pPr>
        <w:jc w:val="both"/>
        <w:rPr>
          <w:rFonts w:ascii="Book Antiqua" w:hAnsi="Book Antiqua"/>
          <w:sz w:val="22"/>
          <w:szCs w:val="22"/>
        </w:rPr>
      </w:pPr>
      <w:r w:rsidRPr="003406E8">
        <w:rPr>
          <w:rFonts w:ascii="Book Antiqua" w:hAnsi="Book Antiqua"/>
          <w:sz w:val="22"/>
          <w:szCs w:val="22"/>
        </w:rPr>
        <w:t xml:space="preserve">La documentación </w:t>
      </w:r>
      <w:r w:rsidR="002E3425" w:rsidRPr="003406E8">
        <w:rPr>
          <w:rFonts w:ascii="Book Antiqua" w:hAnsi="Book Antiqua"/>
          <w:sz w:val="22"/>
          <w:szCs w:val="22"/>
        </w:rPr>
        <w:t xml:space="preserve">solicitada </w:t>
      </w:r>
      <w:r w:rsidR="0060129B" w:rsidRPr="003406E8">
        <w:rPr>
          <w:rFonts w:ascii="Book Antiqua" w:hAnsi="Book Antiqua"/>
          <w:sz w:val="22"/>
          <w:szCs w:val="22"/>
        </w:rPr>
        <w:t>vinculada al objeto de la contratación</w:t>
      </w:r>
      <w:r w:rsidR="0060129B" w:rsidRPr="003406E8">
        <w:rPr>
          <w:rStyle w:val="Refdenotaalpie"/>
          <w:rFonts w:ascii="Book Antiqua" w:hAnsi="Book Antiqua"/>
          <w:sz w:val="22"/>
          <w:szCs w:val="22"/>
        </w:rPr>
        <w:footnoteReference w:id="3"/>
      </w:r>
      <w:r w:rsidR="0060129B" w:rsidRPr="003406E8">
        <w:rPr>
          <w:rFonts w:ascii="Book Antiqua" w:hAnsi="Book Antiqua"/>
          <w:sz w:val="22"/>
          <w:szCs w:val="22"/>
        </w:rPr>
        <w:t xml:space="preserve"> </w:t>
      </w:r>
      <w:r w:rsidR="00013CD1" w:rsidRPr="003406E8">
        <w:rPr>
          <w:rFonts w:ascii="Book Antiqua" w:hAnsi="Book Antiqua"/>
          <w:sz w:val="22"/>
          <w:szCs w:val="22"/>
        </w:rPr>
        <w:t xml:space="preserve">será analizada y evaluada por los peritos designados </w:t>
      </w:r>
      <w:r w:rsidR="00A7705C" w:rsidRPr="003406E8">
        <w:rPr>
          <w:rFonts w:ascii="Book Antiqua" w:hAnsi="Book Antiqua"/>
          <w:sz w:val="22"/>
          <w:szCs w:val="22"/>
        </w:rPr>
        <w:t>para constatar la elegibilidad, capacidad técnica, financiera y la idoneidad del oferente</w:t>
      </w:r>
      <w:r w:rsidR="006A7F69" w:rsidRPr="003406E8">
        <w:rPr>
          <w:rFonts w:ascii="Book Antiqua" w:hAnsi="Book Antiqua"/>
          <w:sz w:val="22"/>
          <w:szCs w:val="22"/>
        </w:rPr>
        <w:t xml:space="preserve"> para ejecutar el contrato. </w:t>
      </w:r>
    </w:p>
    <w:p w14:paraId="5C00DF88" w14:textId="77777777" w:rsidR="00103B19" w:rsidRPr="003406E8" w:rsidRDefault="00103B19" w:rsidP="0008381C">
      <w:pPr>
        <w:jc w:val="both"/>
        <w:rPr>
          <w:rFonts w:ascii="Book Antiqua" w:hAnsi="Book Antiqua"/>
          <w:sz w:val="22"/>
          <w:szCs w:val="22"/>
        </w:rPr>
      </w:pPr>
    </w:p>
    <w:p w14:paraId="2CD20424" w14:textId="4DDE286D" w:rsidR="00103B19" w:rsidRPr="003406E8" w:rsidRDefault="00103B19" w:rsidP="0008381C">
      <w:pPr>
        <w:jc w:val="both"/>
        <w:rPr>
          <w:rFonts w:ascii="Book Antiqua" w:hAnsi="Book Antiqua"/>
          <w:sz w:val="22"/>
          <w:szCs w:val="22"/>
        </w:rPr>
      </w:pPr>
      <w:r w:rsidRPr="003406E8">
        <w:rPr>
          <w:rFonts w:ascii="Book Antiqua" w:hAnsi="Book Antiqua"/>
          <w:sz w:val="22"/>
          <w:szCs w:val="22"/>
        </w:rPr>
        <w:t xml:space="preserve">El(la) oferente/proponente es responsable de la exactitud y veracidad del contenido de los documentos que forman su oferta. Todos los documentos entregados en papel mediante Sobres cerrados y sellados o formato electrónico cargado en el SECP </w:t>
      </w:r>
      <w:r w:rsidRPr="003406E8">
        <w:rPr>
          <w:rFonts w:ascii="Book Antiqua" w:hAnsi="Book Antiqua"/>
          <w:b/>
          <w:sz w:val="22"/>
          <w:szCs w:val="22"/>
        </w:rPr>
        <w:t>deben llevar la rúbrica/ firma del(la) oferente o de su representante legal</w:t>
      </w:r>
      <w:r w:rsidRPr="003406E8">
        <w:rPr>
          <w:rFonts w:ascii="Book Antiqua" w:hAnsi="Book Antiqua"/>
          <w:sz w:val="22"/>
          <w:szCs w:val="22"/>
        </w:rPr>
        <w:t>, apoderado(a) o mandatario(a) designado(a) para dicho fin.</w:t>
      </w:r>
    </w:p>
    <w:p w14:paraId="475899E7" w14:textId="24B7EDFC" w:rsidR="003406E8" w:rsidRPr="003406E8" w:rsidRDefault="003406E8" w:rsidP="0008381C">
      <w:pPr>
        <w:jc w:val="both"/>
        <w:rPr>
          <w:rFonts w:ascii="Book Antiqua" w:hAnsi="Book Antiqua"/>
          <w:sz w:val="22"/>
          <w:szCs w:val="22"/>
        </w:rPr>
      </w:pPr>
    </w:p>
    <w:p w14:paraId="692BFD8F" w14:textId="67F12420" w:rsidR="00ED4BC0" w:rsidRPr="003406E8" w:rsidRDefault="00471DFB" w:rsidP="0008381C">
      <w:pPr>
        <w:pStyle w:val="Ttulo2"/>
        <w:numPr>
          <w:ilvl w:val="0"/>
          <w:numId w:val="19"/>
        </w:numPr>
      </w:pPr>
      <w:bookmarkStart w:id="23" w:name="_Toc151503164"/>
      <w:bookmarkStart w:id="24" w:name="_Hlk151551312"/>
      <w:r w:rsidRPr="003406E8">
        <w:t xml:space="preserve"> </w:t>
      </w:r>
      <w:bookmarkStart w:id="25" w:name="_Toc193181647"/>
      <w:r w:rsidR="009434E5" w:rsidRPr="003406E8">
        <w:t xml:space="preserve">Contenido </w:t>
      </w:r>
      <w:r w:rsidR="00ED4BC0" w:rsidRPr="003406E8">
        <w:t>de la oferta técnica</w:t>
      </w:r>
      <w:bookmarkEnd w:id="23"/>
      <w:bookmarkEnd w:id="25"/>
    </w:p>
    <w:p w14:paraId="12F008DB" w14:textId="77777777" w:rsidR="009434E5" w:rsidRPr="003406E8" w:rsidRDefault="009434E5" w:rsidP="0008381C">
      <w:pPr>
        <w:pStyle w:val="Textoindependiente"/>
        <w:widowControl w:val="0"/>
        <w:rPr>
          <w:rFonts w:ascii="Book Antiqua" w:hAnsi="Book Antiqua"/>
          <w:color w:val="auto"/>
          <w:sz w:val="22"/>
          <w:szCs w:val="22"/>
        </w:rPr>
      </w:pPr>
    </w:p>
    <w:p w14:paraId="48055ACD" w14:textId="5D1B8851" w:rsidR="00C51F30" w:rsidRPr="003406E8" w:rsidRDefault="00ED4BC0" w:rsidP="0008381C">
      <w:pPr>
        <w:pStyle w:val="Textoindependiente"/>
        <w:widowControl w:val="0"/>
        <w:rPr>
          <w:rFonts w:ascii="Book Antiqua" w:hAnsi="Book Antiqua"/>
          <w:color w:val="auto"/>
          <w:sz w:val="22"/>
          <w:szCs w:val="22"/>
        </w:rPr>
      </w:pPr>
      <w:r w:rsidRPr="003406E8">
        <w:rPr>
          <w:rFonts w:ascii="Book Antiqua" w:hAnsi="Book Antiqua"/>
          <w:sz w:val="22"/>
          <w:szCs w:val="22"/>
        </w:rPr>
        <w:t>Con base en el criterio de descentralización de la gestión operativa, las instituciones contratantes son responsables de diseñar sus pliegos de condiciones</w:t>
      </w:r>
      <w:r w:rsidR="009336F4" w:rsidRPr="003406E8">
        <w:rPr>
          <w:rFonts w:ascii="Book Antiqua" w:hAnsi="Book Antiqua"/>
          <w:sz w:val="22"/>
          <w:szCs w:val="22"/>
        </w:rPr>
        <w:t>,</w:t>
      </w:r>
      <w:r w:rsidRPr="003406E8">
        <w:rPr>
          <w:rFonts w:ascii="Book Antiqua" w:hAnsi="Book Antiqua"/>
          <w:sz w:val="22"/>
          <w:szCs w:val="22"/>
        </w:rPr>
        <w:t xml:space="preserve"> especificaciones técnicas y son autónomas para requerir la documentación con la que verificarán el cumplimiento del requerimiento, sin perjuicio de lo anterior, no podrá solicitarse documento alguno que no tenga como objetivo acreditar una condición o el cumplimiento de un requerimiento establecido en el pliego de condiciones y en sus especificaciones técnicas.</w:t>
      </w:r>
    </w:p>
    <w:p w14:paraId="147A2FE7" w14:textId="77777777" w:rsidR="00785DD3" w:rsidRPr="003406E8" w:rsidRDefault="00785DD3" w:rsidP="0008381C">
      <w:pPr>
        <w:pStyle w:val="Textoindependiente"/>
        <w:widowControl w:val="0"/>
        <w:rPr>
          <w:rFonts w:ascii="Book Antiqua" w:hAnsi="Book Antiqua"/>
          <w:sz w:val="22"/>
          <w:szCs w:val="22"/>
          <w:lang w:val="es-ES"/>
        </w:rPr>
      </w:pPr>
    </w:p>
    <w:p w14:paraId="5796747C" w14:textId="137827A8" w:rsidR="009434E5" w:rsidRPr="003406E8" w:rsidRDefault="009434E5" w:rsidP="0008381C">
      <w:pPr>
        <w:pStyle w:val="Ttulo3"/>
        <w:rPr>
          <w:b w:val="0"/>
          <w:bCs w:val="0"/>
          <w:szCs w:val="22"/>
        </w:rPr>
      </w:pPr>
      <w:bookmarkStart w:id="26" w:name="_Toc193181648"/>
      <w:r w:rsidRPr="003406E8">
        <w:rPr>
          <w:szCs w:val="22"/>
        </w:rPr>
        <w:t>Documentación de la oferta técnica “Sobre A”</w:t>
      </w:r>
      <w:bookmarkEnd w:id="26"/>
    </w:p>
    <w:p w14:paraId="0E8312BC" w14:textId="77777777" w:rsidR="00904476" w:rsidRPr="00B33556" w:rsidRDefault="00904476" w:rsidP="0008381C">
      <w:pPr>
        <w:pStyle w:val="Textoindependiente"/>
        <w:widowControl w:val="0"/>
        <w:rPr>
          <w:rFonts w:ascii="Book Antiqua" w:hAnsi="Book Antiqua"/>
          <w:bCs/>
          <w:sz w:val="12"/>
          <w:szCs w:val="12"/>
        </w:rPr>
      </w:pPr>
    </w:p>
    <w:p w14:paraId="43515052" w14:textId="4FA74250" w:rsidR="00904476" w:rsidRPr="003406E8" w:rsidRDefault="00FB05BB" w:rsidP="0008381C">
      <w:pPr>
        <w:pStyle w:val="Ttulo4"/>
        <w:ind w:left="1276"/>
        <w:rPr>
          <w:rFonts w:ascii="Book Antiqua" w:hAnsi="Book Antiqua"/>
          <w:szCs w:val="22"/>
        </w:rPr>
      </w:pPr>
      <w:bookmarkStart w:id="27" w:name="_Toc193181649"/>
      <w:r w:rsidRPr="003406E8">
        <w:rPr>
          <w:rFonts w:ascii="Book Antiqua" w:hAnsi="Book Antiqua"/>
          <w:szCs w:val="22"/>
        </w:rPr>
        <w:t xml:space="preserve">11.1.1 </w:t>
      </w:r>
      <w:r w:rsidR="00904476" w:rsidRPr="003406E8">
        <w:rPr>
          <w:rFonts w:ascii="Book Antiqua" w:hAnsi="Book Antiqua"/>
          <w:szCs w:val="22"/>
        </w:rPr>
        <w:t>Credenciales:</w:t>
      </w:r>
      <w:bookmarkEnd w:id="27"/>
    </w:p>
    <w:p w14:paraId="49048306" w14:textId="77777777" w:rsidR="009434E5" w:rsidRPr="00B33556" w:rsidRDefault="009434E5" w:rsidP="0008381C">
      <w:pPr>
        <w:pStyle w:val="Textoindependiente"/>
        <w:widowControl w:val="0"/>
        <w:rPr>
          <w:rFonts w:ascii="Book Antiqua" w:hAnsi="Book Antiqua"/>
          <w:sz w:val="12"/>
          <w:szCs w:val="12"/>
          <w:lang w:val="es-ES"/>
        </w:rPr>
      </w:pPr>
    </w:p>
    <w:p w14:paraId="604B686D" w14:textId="39A8584B" w:rsidR="00ED4BC0" w:rsidRPr="003406E8" w:rsidRDefault="00ED4BC0" w:rsidP="0008381C">
      <w:pPr>
        <w:pStyle w:val="Prrafodelista"/>
        <w:numPr>
          <w:ilvl w:val="0"/>
          <w:numId w:val="9"/>
        </w:numPr>
        <w:jc w:val="both"/>
        <w:rPr>
          <w:rFonts w:ascii="Book Antiqua" w:hAnsi="Book Antiqua"/>
          <w:b/>
          <w:sz w:val="22"/>
          <w:szCs w:val="22"/>
        </w:rPr>
      </w:pPr>
      <w:bookmarkStart w:id="28" w:name="_Hlk151548751"/>
      <w:r w:rsidRPr="003406E8">
        <w:rPr>
          <w:rFonts w:ascii="Book Antiqua" w:hAnsi="Book Antiqua"/>
          <w:b/>
          <w:sz w:val="22"/>
          <w:szCs w:val="22"/>
        </w:rPr>
        <w:t xml:space="preserve">Documentación Legal: </w:t>
      </w:r>
    </w:p>
    <w:p w14:paraId="746EE5B9" w14:textId="77777777" w:rsidR="00373D95" w:rsidRPr="00B33556" w:rsidRDefault="00373D95" w:rsidP="00B33556">
      <w:pPr>
        <w:jc w:val="both"/>
        <w:rPr>
          <w:rFonts w:ascii="Book Antiqua" w:hAnsi="Book Antiqua"/>
          <w:bCs/>
          <w:sz w:val="12"/>
          <w:szCs w:val="12"/>
        </w:rPr>
      </w:pPr>
    </w:p>
    <w:p w14:paraId="2CD305A4" w14:textId="77777777" w:rsidR="00ED4BC0" w:rsidRPr="003406E8" w:rsidRDefault="00ED4BC0" w:rsidP="0008381C">
      <w:pPr>
        <w:pStyle w:val="Textoindependiente"/>
        <w:widowControl w:val="0"/>
        <w:numPr>
          <w:ilvl w:val="0"/>
          <w:numId w:val="20"/>
        </w:numPr>
        <w:tabs>
          <w:tab w:val="left" w:pos="426"/>
        </w:tabs>
        <w:autoSpaceDE/>
        <w:autoSpaceDN/>
        <w:adjustRightInd/>
        <w:ind w:left="426" w:hanging="284"/>
        <w:rPr>
          <w:rFonts w:ascii="Book Antiqua" w:hAnsi="Book Antiqua"/>
          <w:sz w:val="22"/>
          <w:szCs w:val="22"/>
          <w:lang w:val="es-ES"/>
        </w:rPr>
      </w:pPr>
      <w:r w:rsidRPr="003406E8">
        <w:rPr>
          <w:rFonts w:ascii="Book Antiqua" w:hAnsi="Book Antiqua"/>
          <w:sz w:val="22"/>
          <w:szCs w:val="22"/>
          <w:lang w:val="es-ES"/>
        </w:rPr>
        <w:t xml:space="preserve">Formulario de Información sobre el(la) Oferente </w:t>
      </w:r>
      <w:r w:rsidRPr="00D924CC">
        <w:rPr>
          <w:rFonts w:ascii="Book Antiqua" w:hAnsi="Book Antiqua"/>
          <w:b/>
          <w:color w:val="auto"/>
          <w:sz w:val="22"/>
          <w:szCs w:val="22"/>
        </w:rPr>
        <w:t>(SNCC.F.042)</w:t>
      </w:r>
    </w:p>
    <w:p w14:paraId="368C2578" w14:textId="630D0EBD" w:rsidR="00ED4BC0" w:rsidRPr="003406E8" w:rsidRDefault="00ED4BC0" w:rsidP="0008381C">
      <w:pPr>
        <w:pStyle w:val="Textoindependiente"/>
        <w:widowControl w:val="0"/>
        <w:numPr>
          <w:ilvl w:val="0"/>
          <w:numId w:val="20"/>
        </w:numPr>
        <w:tabs>
          <w:tab w:val="left" w:pos="426"/>
        </w:tabs>
        <w:autoSpaceDE/>
        <w:autoSpaceDN/>
        <w:adjustRightInd/>
        <w:ind w:left="426" w:hanging="284"/>
        <w:rPr>
          <w:rFonts w:ascii="Book Antiqua" w:hAnsi="Book Antiqua"/>
          <w:sz w:val="22"/>
          <w:szCs w:val="22"/>
          <w:u w:val="single"/>
          <w:lang w:val="es-ES"/>
        </w:rPr>
      </w:pPr>
      <w:r w:rsidRPr="003406E8">
        <w:rPr>
          <w:rFonts w:ascii="Book Antiqua" w:hAnsi="Book Antiqua"/>
          <w:sz w:val="22"/>
          <w:szCs w:val="22"/>
          <w:lang w:val="es-ES"/>
        </w:rPr>
        <w:t xml:space="preserve">Estar al día con sus obligaciones fiscales en la Dirección General de Impuestos Internos (DGII), </w:t>
      </w:r>
      <w:r w:rsidRPr="003406E8">
        <w:rPr>
          <w:rFonts w:ascii="Book Antiqua" w:hAnsi="Book Antiqua"/>
          <w:sz w:val="22"/>
          <w:szCs w:val="22"/>
          <w:u w:val="single"/>
          <w:lang w:val="es-ES"/>
        </w:rPr>
        <w:t>no tiene que ser depositado, será verificado en línea por la institución.</w:t>
      </w:r>
      <w:r w:rsidR="00D924CC">
        <w:rPr>
          <w:rFonts w:ascii="Book Antiqua" w:hAnsi="Book Antiqua"/>
          <w:sz w:val="22"/>
          <w:szCs w:val="22"/>
          <w:u w:val="single"/>
          <w:lang w:val="es-ES"/>
        </w:rPr>
        <w:t xml:space="preserve"> </w:t>
      </w:r>
      <w:r w:rsidR="00D924CC" w:rsidRPr="00D924CC">
        <w:rPr>
          <w:rFonts w:ascii="Book Antiqua" w:hAnsi="Book Antiqua"/>
          <w:b/>
          <w:bCs/>
          <w:i/>
          <w:iCs/>
          <w:sz w:val="22"/>
          <w:szCs w:val="22"/>
          <w:u w:val="single"/>
          <w:lang w:val="es-ES"/>
        </w:rPr>
        <w:t xml:space="preserve">No obstante, al oferente que resulte adjudicado, se le requerirá dicha certificación vigente al momento de </w:t>
      </w:r>
      <w:r w:rsidR="00D924CC" w:rsidRPr="00D924CC">
        <w:rPr>
          <w:rFonts w:ascii="Book Antiqua" w:hAnsi="Book Antiqua"/>
          <w:b/>
          <w:bCs/>
          <w:i/>
          <w:iCs/>
          <w:sz w:val="22"/>
          <w:szCs w:val="22"/>
          <w:u w:val="single"/>
          <w:lang w:val="es-ES"/>
        </w:rPr>
        <w:lastRenderedPageBreak/>
        <w:t>procesarse el pago.</w:t>
      </w:r>
    </w:p>
    <w:p w14:paraId="186CB191" w14:textId="72580178" w:rsidR="00C25E1A" w:rsidRPr="003406E8" w:rsidRDefault="00ED4BC0" w:rsidP="0008381C">
      <w:pPr>
        <w:pStyle w:val="Textoindependiente"/>
        <w:widowControl w:val="0"/>
        <w:numPr>
          <w:ilvl w:val="0"/>
          <w:numId w:val="20"/>
        </w:numPr>
        <w:tabs>
          <w:tab w:val="left" w:pos="426"/>
        </w:tabs>
        <w:autoSpaceDE/>
        <w:autoSpaceDN/>
        <w:adjustRightInd/>
        <w:ind w:left="426" w:hanging="284"/>
        <w:rPr>
          <w:rFonts w:ascii="Book Antiqua" w:hAnsi="Book Antiqua"/>
          <w:sz w:val="22"/>
          <w:szCs w:val="22"/>
          <w:lang w:val="es-ES"/>
        </w:rPr>
      </w:pPr>
      <w:r w:rsidRPr="003406E8">
        <w:rPr>
          <w:rFonts w:ascii="Book Antiqua" w:hAnsi="Book Antiqua"/>
          <w:sz w:val="22"/>
          <w:szCs w:val="22"/>
          <w:lang w:val="es-ES"/>
        </w:rPr>
        <w:t xml:space="preserve">Estar al día con el pago de sus obligaciones de la Seguridad Social en la Tesorería de la Seguridad Social (TSS), </w:t>
      </w:r>
      <w:r w:rsidRPr="003406E8">
        <w:rPr>
          <w:rFonts w:ascii="Book Antiqua" w:hAnsi="Book Antiqua"/>
          <w:sz w:val="22"/>
          <w:szCs w:val="22"/>
          <w:u w:val="single"/>
          <w:lang w:val="es-ES"/>
        </w:rPr>
        <w:t>no tiene que ser depositado, será verificado en línea por la institución</w:t>
      </w:r>
      <w:r w:rsidRPr="003406E8">
        <w:rPr>
          <w:rFonts w:ascii="Book Antiqua" w:hAnsi="Book Antiqua"/>
          <w:sz w:val="22"/>
          <w:szCs w:val="22"/>
          <w:lang w:val="es-ES"/>
        </w:rPr>
        <w:t>.</w:t>
      </w:r>
      <w:r w:rsidR="00D924CC">
        <w:rPr>
          <w:rFonts w:ascii="Book Antiqua" w:hAnsi="Book Antiqua"/>
          <w:sz w:val="22"/>
          <w:szCs w:val="22"/>
          <w:u w:val="single"/>
          <w:lang w:val="es-ES"/>
        </w:rPr>
        <w:t xml:space="preserve"> </w:t>
      </w:r>
      <w:r w:rsidR="00D924CC" w:rsidRPr="00D924CC">
        <w:rPr>
          <w:rFonts w:ascii="Book Antiqua" w:hAnsi="Book Antiqua"/>
          <w:b/>
          <w:bCs/>
          <w:i/>
          <w:iCs/>
          <w:sz w:val="22"/>
          <w:szCs w:val="22"/>
          <w:u w:val="single"/>
          <w:lang w:val="es-ES"/>
        </w:rPr>
        <w:t>No obstante, al oferente que resulte adjudicado, se le requerirá dicha certificación vigente al momento de procesarse el pago.</w:t>
      </w:r>
    </w:p>
    <w:p w14:paraId="6B43D04B" w14:textId="1AA83E47" w:rsidR="00ED4BC0" w:rsidRPr="003406E8" w:rsidRDefault="00ED4BC0" w:rsidP="0008381C">
      <w:pPr>
        <w:pStyle w:val="Textoindependiente"/>
        <w:widowControl w:val="0"/>
        <w:numPr>
          <w:ilvl w:val="0"/>
          <w:numId w:val="20"/>
        </w:numPr>
        <w:tabs>
          <w:tab w:val="left" w:pos="426"/>
        </w:tabs>
        <w:autoSpaceDE/>
        <w:autoSpaceDN/>
        <w:adjustRightInd/>
        <w:ind w:left="426" w:hanging="284"/>
        <w:rPr>
          <w:rFonts w:ascii="Book Antiqua" w:hAnsi="Book Antiqua"/>
          <w:sz w:val="22"/>
          <w:szCs w:val="22"/>
          <w:lang w:val="es-ES"/>
        </w:rPr>
      </w:pPr>
      <w:r w:rsidRPr="003406E8">
        <w:rPr>
          <w:rFonts w:ascii="Book Antiqua" w:hAnsi="Book Antiqua"/>
          <w:sz w:val="22"/>
          <w:szCs w:val="22"/>
          <w:lang w:val="es-ES"/>
        </w:rPr>
        <w:t xml:space="preserve">Registro de Proveedores del Estado (RPE), emitido por la Dirección General de Contrataciones Públicas, debe tener inscrita, conforme a la codificación UNSPSC la actividad comercial </w:t>
      </w:r>
      <w:r w:rsidR="00966A22" w:rsidRPr="00966A22">
        <w:rPr>
          <w:rFonts w:ascii="Book Antiqua" w:hAnsi="Book Antiqua"/>
          <w:sz w:val="22"/>
          <w:szCs w:val="22"/>
        </w:rPr>
        <w:t>80140000 correspondiente a Comercialización y Distribución</w:t>
      </w:r>
      <w:r w:rsidRPr="003406E8">
        <w:rPr>
          <w:rFonts w:ascii="Book Antiqua" w:hAnsi="Book Antiqua"/>
          <w:sz w:val="22"/>
          <w:szCs w:val="22"/>
          <w:lang w:val="es-ES"/>
        </w:rPr>
        <w:t>, referida en el numeral</w:t>
      </w:r>
      <w:r w:rsidR="00D924CC">
        <w:rPr>
          <w:rFonts w:ascii="Book Antiqua" w:hAnsi="Book Antiqua"/>
          <w:sz w:val="22"/>
          <w:szCs w:val="22"/>
          <w:lang w:val="es-ES"/>
        </w:rPr>
        <w:t xml:space="preserve"> 1 </w:t>
      </w:r>
      <w:r w:rsidR="00C25E1A" w:rsidRPr="003406E8">
        <w:rPr>
          <w:rFonts w:ascii="Book Antiqua" w:hAnsi="Book Antiqua"/>
          <w:sz w:val="22"/>
          <w:szCs w:val="22"/>
          <w:lang w:val="es-ES"/>
        </w:rPr>
        <w:t xml:space="preserve">sobre “objeto del procedimiento de selección” </w:t>
      </w:r>
      <w:r w:rsidR="00BB3DF0" w:rsidRPr="003406E8">
        <w:rPr>
          <w:rFonts w:ascii="Book Antiqua" w:hAnsi="Book Antiqua"/>
          <w:sz w:val="22"/>
          <w:szCs w:val="22"/>
          <w:lang w:val="es-ES"/>
        </w:rPr>
        <w:t>de este</w:t>
      </w:r>
      <w:r w:rsidRPr="003406E8">
        <w:rPr>
          <w:rFonts w:ascii="Book Antiqua" w:hAnsi="Book Antiqua"/>
          <w:sz w:val="22"/>
          <w:szCs w:val="22"/>
          <w:lang w:val="es-ES"/>
        </w:rPr>
        <w:t xml:space="preserve"> pliego, no tiene que ser depositado, será verificado en línea por la institución.</w:t>
      </w:r>
    </w:p>
    <w:p w14:paraId="239AB82C" w14:textId="39F19DF6" w:rsidR="00ED4BC0" w:rsidRDefault="00ED4BC0" w:rsidP="0008381C">
      <w:pPr>
        <w:pStyle w:val="Textoindependiente"/>
        <w:widowControl w:val="0"/>
        <w:numPr>
          <w:ilvl w:val="0"/>
          <w:numId w:val="20"/>
        </w:numPr>
        <w:tabs>
          <w:tab w:val="left" w:pos="426"/>
        </w:tabs>
        <w:autoSpaceDE/>
        <w:autoSpaceDN/>
        <w:adjustRightInd/>
        <w:ind w:left="426" w:hanging="284"/>
        <w:rPr>
          <w:rFonts w:ascii="Book Antiqua" w:hAnsi="Book Antiqua"/>
          <w:sz w:val="22"/>
          <w:szCs w:val="22"/>
          <w:lang w:val="es-ES"/>
        </w:rPr>
      </w:pPr>
      <w:r w:rsidRPr="003406E8">
        <w:rPr>
          <w:rFonts w:ascii="Book Antiqua" w:hAnsi="Book Antiqua"/>
          <w:sz w:val="22"/>
          <w:szCs w:val="22"/>
          <w:lang w:val="es-ES"/>
        </w:rPr>
        <w:t>Copia del Registro Mercantil expedido por la Cámara de Comercio y Producción correspondiente</w:t>
      </w:r>
      <w:r w:rsidR="00904476" w:rsidRPr="003406E8">
        <w:rPr>
          <w:rFonts w:ascii="Book Antiqua" w:hAnsi="Book Antiqua"/>
          <w:sz w:val="22"/>
          <w:szCs w:val="22"/>
          <w:lang w:val="es-ES"/>
        </w:rPr>
        <w:t xml:space="preserve"> (vigente)</w:t>
      </w:r>
      <w:r w:rsidRPr="003406E8">
        <w:rPr>
          <w:rFonts w:ascii="Book Antiqua" w:hAnsi="Book Antiqua"/>
          <w:sz w:val="22"/>
          <w:szCs w:val="22"/>
          <w:lang w:val="es-ES"/>
        </w:rPr>
        <w:t>.</w:t>
      </w:r>
    </w:p>
    <w:p w14:paraId="279E35C1" w14:textId="06CCDC35" w:rsidR="00966A22" w:rsidRDefault="00672A8D" w:rsidP="0008381C">
      <w:pPr>
        <w:pStyle w:val="Textoindependiente"/>
        <w:widowControl w:val="0"/>
        <w:numPr>
          <w:ilvl w:val="0"/>
          <w:numId w:val="20"/>
        </w:numPr>
        <w:tabs>
          <w:tab w:val="left" w:pos="426"/>
        </w:tabs>
        <w:autoSpaceDE/>
        <w:autoSpaceDN/>
        <w:adjustRightInd/>
        <w:ind w:left="426" w:hanging="284"/>
        <w:rPr>
          <w:rFonts w:ascii="Book Antiqua" w:hAnsi="Book Antiqua"/>
          <w:sz w:val="22"/>
          <w:szCs w:val="22"/>
          <w:lang w:val="es-ES"/>
        </w:rPr>
      </w:pPr>
      <w:r w:rsidRPr="004326B4">
        <w:rPr>
          <w:rFonts w:ascii="Book Antiqua" w:hAnsi="Book Antiqua"/>
          <w:sz w:val="22"/>
          <w:szCs w:val="22"/>
          <w:lang w:val="es-ES"/>
        </w:rPr>
        <w:t>F</w:t>
      </w:r>
      <w:r>
        <w:rPr>
          <w:rFonts w:ascii="Book Antiqua" w:hAnsi="Book Antiqua"/>
          <w:sz w:val="22"/>
          <w:szCs w:val="22"/>
          <w:lang w:val="es-ES"/>
        </w:rPr>
        <w:t>ormulario</w:t>
      </w:r>
      <w:r w:rsidR="004326B4">
        <w:rPr>
          <w:rFonts w:ascii="Book Antiqua" w:hAnsi="Book Antiqua"/>
          <w:sz w:val="22"/>
          <w:szCs w:val="22"/>
          <w:lang w:val="es-ES"/>
        </w:rPr>
        <w:t xml:space="preserve"> de </w:t>
      </w:r>
      <w:r>
        <w:rPr>
          <w:rFonts w:ascii="Book Antiqua" w:hAnsi="Book Antiqua"/>
          <w:sz w:val="22"/>
          <w:szCs w:val="22"/>
          <w:lang w:val="es-ES"/>
        </w:rPr>
        <w:t>Presentación</w:t>
      </w:r>
      <w:r w:rsidR="004326B4">
        <w:rPr>
          <w:rFonts w:ascii="Book Antiqua" w:hAnsi="Book Antiqua"/>
          <w:sz w:val="22"/>
          <w:szCs w:val="22"/>
          <w:lang w:val="es-ES"/>
        </w:rPr>
        <w:t xml:space="preserve"> de Oferta </w:t>
      </w:r>
      <w:r w:rsidR="004326B4" w:rsidRPr="004326B4">
        <w:rPr>
          <w:rFonts w:ascii="Book Antiqua" w:hAnsi="Book Antiqua"/>
          <w:sz w:val="22"/>
          <w:szCs w:val="22"/>
          <w:lang w:val="es-ES"/>
        </w:rPr>
        <w:t>SNCC</w:t>
      </w:r>
      <w:r w:rsidR="004326B4">
        <w:rPr>
          <w:rFonts w:ascii="Book Antiqua" w:hAnsi="Book Antiqua"/>
          <w:sz w:val="22"/>
          <w:szCs w:val="22"/>
          <w:lang w:val="es-ES"/>
        </w:rPr>
        <w:t>.</w:t>
      </w:r>
      <w:r w:rsidR="004326B4" w:rsidRPr="004326B4">
        <w:rPr>
          <w:rFonts w:ascii="Book Antiqua" w:hAnsi="Book Antiqua"/>
          <w:sz w:val="22"/>
          <w:szCs w:val="22"/>
          <w:lang w:val="es-ES"/>
        </w:rPr>
        <w:t>F</w:t>
      </w:r>
      <w:r w:rsidR="004326B4">
        <w:rPr>
          <w:rFonts w:ascii="Book Antiqua" w:hAnsi="Book Antiqua"/>
          <w:sz w:val="22"/>
          <w:szCs w:val="22"/>
          <w:lang w:val="es-ES"/>
        </w:rPr>
        <w:t>.</w:t>
      </w:r>
      <w:r w:rsidR="004326B4" w:rsidRPr="004326B4">
        <w:rPr>
          <w:rFonts w:ascii="Book Antiqua" w:hAnsi="Book Antiqua"/>
          <w:sz w:val="22"/>
          <w:szCs w:val="22"/>
          <w:lang w:val="es-ES"/>
        </w:rPr>
        <w:t xml:space="preserve">034 </w:t>
      </w:r>
    </w:p>
    <w:p w14:paraId="0EC2B4F1" w14:textId="7CE4E25A" w:rsidR="004326B4" w:rsidRPr="003406E8" w:rsidRDefault="004326B4" w:rsidP="0008381C">
      <w:pPr>
        <w:pStyle w:val="Textoindependiente"/>
        <w:widowControl w:val="0"/>
        <w:numPr>
          <w:ilvl w:val="0"/>
          <w:numId w:val="20"/>
        </w:numPr>
        <w:tabs>
          <w:tab w:val="left" w:pos="426"/>
        </w:tabs>
        <w:autoSpaceDE/>
        <w:autoSpaceDN/>
        <w:adjustRightInd/>
        <w:ind w:left="426" w:hanging="284"/>
        <w:rPr>
          <w:rFonts w:ascii="Book Antiqua" w:hAnsi="Book Antiqua"/>
          <w:sz w:val="22"/>
          <w:szCs w:val="22"/>
          <w:lang w:val="es-ES"/>
        </w:rPr>
      </w:pPr>
      <w:r w:rsidRPr="004326B4">
        <w:rPr>
          <w:rFonts w:ascii="Book Antiqua" w:hAnsi="Book Antiqua"/>
          <w:sz w:val="22"/>
          <w:szCs w:val="22"/>
          <w:lang w:val="es-ES"/>
        </w:rPr>
        <w:t>C</w:t>
      </w:r>
      <w:r>
        <w:rPr>
          <w:rFonts w:ascii="Book Antiqua" w:hAnsi="Book Antiqua"/>
          <w:sz w:val="22"/>
          <w:szCs w:val="22"/>
          <w:lang w:val="es-ES"/>
        </w:rPr>
        <w:t xml:space="preserve">ompromiso </w:t>
      </w:r>
      <w:r w:rsidRPr="004326B4">
        <w:rPr>
          <w:rFonts w:ascii="Book Antiqua" w:hAnsi="Book Antiqua"/>
          <w:sz w:val="22"/>
          <w:szCs w:val="22"/>
          <w:lang w:val="es-ES"/>
        </w:rPr>
        <w:t>É</w:t>
      </w:r>
      <w:r>
        <w:rPr>
          <w:rFonts w:ascii="Book Antiqua" w:hAnsi="Book Antiqua"/>
          <w:sz w:val="22"/>
          <w:szCs w:val="22"/>
          <w:lang w:val="es-ES"/>
        </w:rPr>
        <w:t>tico de Proveedores</w:t>
      </w:r>
    </w:p>
    <w:bookmarkEnd w:id="28"/>
    <w:p w14:paraId="72B9A85D" w14:textId="4E38E6E4" w:rsidR="00ED4BC0" w:rsidRPr="00B33556" w:rsidRDefault="00ED4BC0" w:rsidP="00150BED">
      <w:pPr>
        <w:pStyle w:val="Textoindependiente"/>
        <w:widowControl w:val="0"/>
        <w:autoSpaceDE/>
        <w:autoSpaceDN/>
        <w:adjustRightInd/>
        <w:ind w:left="567"/>
        <w:rPr>
          <w:b/>
          <w:sz w:val="22"/>
          <w:szCs w:val="22"/>
        </w:rPr>
      </w:pPr>
    </w:p>
    <w:p w14:paraId="5F73C14E" w14:textId="77777777" w:rsidR="00B33556" w:rsidRPr="00B33556" w:rsidRDefault="00B33556" w:rsidP="00B33556">
      <w:pPr>
        <w:pStyle w:val="Textoindependiente"/>
        <w:widowControl w:val="0"/>
        <w:autoSpaceDE/>
        <w:autoSpaceDN/>
        <w:adjustRightInd/>
        <w:rPr>
          <w:b/>
          <w:sz w:val="12"/>
          <w:szCs w:val="12"/>
        </w:rPr>
      </w:pPr>
    </w:p>
    <w:p w14:paraId="577CE973" w14:textId="1B9A51DB" w:rsidR="00ED4BC0" w:rsidRPr="003406E8" w:rsidRDefault="00FB05BB" w:rsidP="0008381C">
      <w:pPr>
        <w:pStyle w:val="Ttulo4"/>
        <w:ind w:left="1276"/>
        <w:rPr>
          <w:rFonts w:ascii="Book Antiqua" w:hAnsi="Book Antiqua"/>
          <w:szCs w:val="22"/>
        </w:rPr>
      </w:pPr>
      <w:bookmarkStart w:id="29" w:name="_Toc193181650"/>
      <w:r w:rsidRPr="003406E8">
        <w:rPr>
          <w:rFonts w:ascii="Book Antiqua" w:hAnsi="Book Antiqua"/>
          <w:szCs w:val="22"/>
        </w:rPr>
        <w:t xml:space="preserve">11.1.2 </w:t>
      </w:r>
      <w:r w:rsidR="00ED4BC0" w:rsidRPr="003406E8">
        <w:rPr>
          <w:rFonts w:ascii="Book Antiqua" w:hAnsi="Book Antiqua"/>
          <w:szCs w:val="22"/>
        </w:rPr>
        <w:t>Documentación técnica:</w:t>
      </w:r>
      <w:bookmarkEnd w:id="29"/>
    </w:p>
    <w:p w14:paraId="1D7591ED" w14:textId="77777777" w:rsidR="00D4061D" w:rsidRPr="00B33556" w:rsidRDefault="00D4061D" w:rsidP="00B33556">
      <w:pPr>
        <w:jc w:val="both"/>
        <w:rPr>
          <w:rFonts w:ascii="Book Antiqua" w:hAnsi="Book Antiqua"/>
          <w:bCs/>
          <w:sz w:val="12"/>
          <w:szCs w:val="12"/>
        </w:rPr>
      </w:pPr>
    </w:p>
    <w:p w14:paraId="7D81C5A9" w14:textId="275A84A0" w:rsidR="00502A92" w:rsidRPr="007939E2" w:rsidRDefault="007939E2" w:rsidP="0008381C">
      <w:pPr>
        <w:pStyle w:val="Prrafodelista"/>
        <w:numPr>
          <w:ilvl w:val="0"/>
          <w:numId w:val="29"/>
        </w:numPr>
        <w:ind w:left="567" w:firstLine="0"/>
        <w:jc w:val="both"/>
        <w:rPr>
          <w:rFonts w:ascii="Book Antiqua" w:hAnsi="Book Antiqua"/>
          <w:sz w:val="22"/>
          <w:szCs w:val="22"/>
          <w:lang w:eastAsia="en-US"/>
        </w:rPr>
      </w:pPr>
      <w:bookmarkStart w:id="30" w:name="_Hlk151899620"/>
      <w:r w:rsidRPr="004300E3">
        <w:rPr>
          <w:rFonts w:ascii="Book Antiqua" w:hAnsi="Book Antiqua"/>
          <w:sz w:val="22"/>
          <w:szCs w:val="22"/>
          <w:highlight w:val="cyan"/>
          <w:lang w:eastAsia="en-US"/>
        </w:rPr>
        <w:t>Oferta Técnica con detalle del servicio ofertado, incluidas las opciones de refrigerios y almuerzos para elección</w:t>
      </w:r>
      <w:r w:rsidRPr="007939E2">
        <w:rPr>
          <w:rFonts w:ascii="Book Antiqua" w:hAnsi="Book Antiqua"/>
          <w:sz w:val="22"/>
          <w:szCs w:val="22"/>
          <w:lang w:eastAsia="en-US"/>
        </w:rPr>
        <w:t>.</w:t>
      </w:r>
    </w:p>
    <w:p w14:paraId="0280A02A" w14:textId="77777777" w:rsidR="00E8686E" w:rsidRPr="00B33556" w:rsidRDefault="00E8686E" w:rsidP="0008381C">
      <w:pPr>
        <w:jc w:val="both"/>
        <w:rPr>
          <w:rFonts w:ascii="Book Antiqua" w:hAnsi="Book Antiqua"/>
          <w:bCs/>
          <w:sz w:val="12"/>
          <w:szCs w:val="12"/>
        </w:rPr>
      </w:pPr>
      <w:bookmarkStart w:id="31" w:name="_Hlk119965012"/>
      <w:bookmarkEnd w:id="30"/>
    </w:p>
    <w:p w14:paraId="6B268614" w14:textId="4C4FCA29" w:rsidR="00E8686E" w:rsidRPr="003406E8" w:rsidRDefault="00E8686E" w:rsidP="0008381C">
      <w:pPr>
        <w:pStyle w:val="Ttulo3"/>
        <w:rPr>
          <w:szCs w:val="22"/>
        </w:rPr>
      </w:pPr>
      <w:bookmarkStart w:id="32" w:name="_Toc193181651"/>
      <w:r w:rsidRPr="003406E8">
        <w:rPr>
          <w:szCs w:val="22"/>
        </w:rPr>
        <w:t>Contenido de la Oferta Económica</w:t>
      </w:r>
      <w:bookmarkEnd w:id="32"/>
      <w:r w:rsidRPr="003406E8">
        <w:rPr>
          <w:szCs w:val="22"/>
        </w:rPr>
        <w:t xml:space="preserve"> </w:t>
      </w:r>
    </w:p>
    <w:p w14:paraId="3FF2ADFE" w14:textId="77777777" w:rsidR="00E8686E" w:rsidRPr="00B33556" w:rsidRDefault="00E8686E" w:rsidP="0008381C">
      <w:pPr>
        <w:pStyle w:val="Textoindependiente"/>
        <w:rPr>
          <w:rFonts w:ascii="Book Antiqua" w:hAnsi="Book Antiqua"/>
          <w:bCs/>
          <w:color w:val="auto"/>
          <w:sz w:val="12"/>
          <w:szCs w:val="12"/>
        </w:rPr>
      </w:pPr>
    </w:p>
    <w:p w14:paraId="27347221" w14:textId="77777777" w:rsidR="00E8686E" w:rsidRPr="003406E8" w:rsidRDefault="00E8686E" w:rsidP="0008381C">
      <w:pPr>
        <w:pStyle w:val="Prrafodelista"/>
        <w:numPr>
          <w:ilvl w:val="0"/>
          <w:numId w:val="17"/>
        </w:numPr>
        <w:autoSpaceDE w:val="0"/>
        <w:autoSpaceDN w:val="0"/>
        <w:adjustRightInd w:val="0"/>
        <w:jc w:val="both"/>
        <w:rPr>
          <w:rFonts w:ascii="Book Antiqua" w:hAnsi="Book Antiqua"/>
          <w:b/>
          <w:color w:val="000000"/>
          <w:sz w:val="22"/>
          <w:szCs w:val="22"/>
          <w:lang w:eastAsia="es-DO"/>
        </w:rPr>
      </w:pPr>
      <w:r w:rsidRPr="003406E8">
        <w:rPr>
          <w:rFonts w:ascii="Book Antiqua" w:hAnsi="Book Antiqua"/>
          <w:b/>
          <w:color w:val="000000"/>
          <w:sz w:val="22"/>
          <w:szCs w:val="22"/>
          <w:lang w:eastAsia="es-DO"/>
        </w:rPr>
        <w:t>Precio de la oferta</w:t>
      </w:r>
    </w:p>
    <w:p w14:paraId="0E112233" w14:textId="77777777" w:rsidR="00C735CD" w:rsidRPr="00B33556" w:rsidRDefault="00C735CD" w:rsidP="0008381C">
      <w:pPr>
        <w:autoSpaceDE w:val="0"/>
        <w:autoSpaceDN w:val="0"/>
        <w:adjustRightInd w:val="0"/>
        <w:jc w:val="both"/>
        <w:rPr>
          <w:rFonts w:ascii="Book Antiqua" w:hAnsi="Book Antiqua"/>
          <w:color w:val="000000"/>
          <w:sz w:val="12"/>
          <w:szCs w:val="12"/>
          <w:lang w:eastAsia="es-DO"/>
        </w:rPr>
      </w:pPr>
    </w:p>
    <w:p w14:paraId="017BD711" w14:textId="5E8ACE17" w:rsidR="00C735CD" w:rsidRPr="003406E8" w:rsidRDefault="00C735CD" w:rsidP="0008381C">
      <w:pPr>
        <w:autoSpaceDE w:val="0"/>
        <w:autoSpaceDN w:val="0"/>
        <w:adjustRightInd w:val="0"/>
        <w:jc w:val="both"/>
        <w:rPr>
          <w:rFonts w:ascii="Book Antiqua" w:hAnsi="Book Antiqua"/>
          <w:color w:val="000000"/>
          <w:sz w:val="22"/>
          <w:szCs w:val="22"/>
          <w:lang w:eastAsia="es-DO"/>
        </w:rPr>
      </w:pPr>
      <w:r w:rsidRPr="003406E8">
        <w:rPr>
          <w:rFonts w:ascii="Book Antiqua" w:hAnsi="Book Antiqua"/>
          <w:color w:val="000000"/>
          <w:sz w:val="22"/>
          <w:szCs w:val="22"/>
          <w:lang w:eastAsia="es-DO"/>
        </w:rPr>
        <w:t>Los precios cotizados por el oferente en el Formulario de Presentación de Oferta Económica deberán ajustarse a los requerimientos que se indican a continuación. No</w:t>
      </w:r>
      <w:r w:rsidRPr="003406E8">
        <w:rPr>
          <w:rFonts w:ascii="Book Antiqua" w:hAnsi="Book Antiqua"/>
          <w:sz w:val="22"/>
          <w:szCs w:val="22"/>
        </w:rPr>
        <w:t xml:space="preserve"> deberán presentar alteraciones ni correcciones, ni tachaduras.</w:t>
      </w:r>
    </w:p>
    <w:p w14:paraId="35A43776" w14:textId="297D532C" w:rsidR="00C735CD" w:rsidRPr="003406E8" w:rsidRDefault="00C735CD" w:rsidP="0008381C">
      <w:pPr>
        <w:jc w:val="both"/>
        <w:rPr>
          <w:rFonts w:ascii="Book Antiqua" w:hAnsi="Book Antiqua"/>
          <w:b/>
          <w:color w:val="C00000"/>
          <w:sz w:val="22"/>
          <w:szCs w:val="22"/>
        </w:rPr>
      </w:pPr>
      <w:r w:rsidRPr="003406E8">
        <w:rPr>
          <w:rFonts w:ascii="Book Antiqua" w:hAnsi="Book Antiqua"/>
          <w:sz w:val="22"/>
          <w:szCs w:val="22"/>
        </w:rPr>
        <w:t xml:space="preserve">El oferente/proponente cotizará el precio del servicio </w:t>
      </w:r>
      <w:r w:rsidR="007939E2">
        <w:rPr>
          <w:rFonts w:ascii="Book Antiqua" w:hAnsi="Book Antiqua"/>
          <w:sz w:val="22"/>
          <w:szCs w:val="22"/>
        </w:rPr>
        <w:t>conforme a la</w:t>
      </w:r>
      <w:r w:rsidRPr="003406E8">
        <w:rPr>
          <w:rFonts w:ascii="Book Antiqua" w:hAnsi="Book Antiqua"/>
          <w:sz w:val="22"/>
          <w:szCs w:val="22"/>
        </w:rPr>
        <w:t xml:space="preserve">, según corresponda. Este precio deberá expresarse en dos decimales (XX.XX), inclusión de todos los gastos, tasas, divisas e impuestos transparentados y explícitos según corresponda. El oferente será responsable y pagará todos los impuestos, derechos de aduana, o gravámenes que hubiesen sido fijados por autoridades municipales, estatales o gubernamentales, dentro y fuera de la República Dominicana, relacionados con los servicios de consultoría a ser suministrados. </w:t>
      </w:r>
      <w:r w:rsidRPr="003406E8">
        <w:rPr>
          <w:rFonts w:ascii="Book Antiqua" w:hAnsi="Book Antiqua"/>
          <w:b/>
          <w:color w:val="C00000"/>
          <w:sz w:val="22"/>
          <w:szCs w:val="22"/>
        </w:rPr>
        <w:t xml:space="preserve"> </w:t>
      </w:r>
    </w:p>
    <w:bookmarkEnd w:id="22"/>
    <w:bookmarkEnd w:id="24"/>
    <w:bookmarkEnd w:id="31"/>
    <w:p w14:paraId="4C193A09" w14:textId="77777777" w:rsidR="006D66C8" w:rsidRPr="003406E8" w:rsidRDefault="006D66C8" w:rsidP="0008381C">
      <w:pPr>
        <w:rPr>
          <w:rFonts w:ascii="Book Antiqua" w:hAnsi="Book Antiqua"/>
          <w:sz w:val="22"/>
          <w:szCs w:val="22"/>
        </w:rPr>
      </w:pPr>
    </w:p>
    <w:p w14:paraId="32256AA8" w14:textId="371EAFE4" w:rsidR="003B123B" w:rsidRPr="003406E8" w:rsidRDefault="003B123B" w:rsidP="0008381C">
      <w:pPr>
        <w:pStyle w:val="Ttulo2"/>
        <w:numPr>
          <w:ilvl w:val="0"/>
          <w:numId w:val="19"/>
        </w:numPr>
      </w:pPr>
      <w:bookmarkStart w:id="33" w:name="_Toc193181652"/>
      <w:r w:rsidRPr="003406E8">
        <w:t>Metodología</w:t>
      </w:r>
      <w:r w:rsidR="00B001B8" w:rsidRPr="003406E8">
        <w:t xml:space="preserve"> </w:t>
      </w:r>
      <w:r w:rsidRPr="003406E8">
        <w:t>de evaluación</w:t>
      </w:r>
      <w:bookmarkEnd w:id="33"/>
    </w:p>
    <w:p w14:paraId="7AE79551" w14:textId="77777777" w:rsidR="00FD46C6" w:rsidRPr="003406E8" w:rsidRDefault="00FD46C6" w:rsidP="0008381C">
      <w:pPr>
        <w:pStyle w:val="Prrafodelista"/>
        <w:numPr>
          <w:ilvl w:val="0"/>
          <w:numId w:val="0"/>
        </w:numPr>
        <w:ind w:left="720"/>
        <w:contextualSpacing/>
        <w:jc w:val="both"/>
        <w:rPr>
          <w:rFonts w:ascii="Book Antiqua" w:hAnsi="Book Antiqua"/>
          <w:b/>
          <w:sz w:val="22"/>
          <w:szCs w:val="22"/>
        </w:rPr>
      </w:pPr>
    </w:p>
    <w:p w14:paraId="0C59C047" w14:textId="4A4F7A85" w:rsidR="00DF1361" w:rsidRDefault="00DF1361" w:rsidP="0008381C">
      <w:pPr>
        <w:contextualSpacing/>
        <w:jc w:val="both"/>
        <w:rPr>
          <w:rFonts w:ascii="Book Antiqua" w:hAnsi="Book Antiqua"/>
          <w:sz w:val="22"/>
          <w:szCs w:val="22"/>
        </w:rPr>
      </w:pPr>
      <w:r>
        <w:rPr>
          <w:rFonts w:ascii="Book Antiqua" w:hAnsi="Book Antiqua"/>
          <w:sz w:val="22"/>
          <w:szCs w:val="22"/>
        </w:rPr>
        <w:t>Se evaluarán las documentaciones presentadas a los fines de validar mediante la metodología de Cumple/No cumple, lo siguiente:</w:t>
      </w:r>
    </w:p>
    <w:p w14:paraId="2E5D4CDD" w14:textId="77777777" w:rsidR="00DF1361" w:rsidRDefault="00DF1361" w:rsidP="0008381C">
      <w:pPr>
        <w:contextualSpacing/>
        <w:jc w:val="both"/>
        <w:rPr>
          <w:rFonts w:ascii="Book Antiqua" w:hAnsi="Book Antiqua"/>
          <w:sz w:val="22"/>
          <w:szCs w:val="22"/>
        </w:rPr>
      </w:pPr>
    </w:p>
    <w:p w14:paraId="118DA013" w14:textId="77777777" w:rsidR="00DF1361" w:rsidRDefault="00DF1361" w:rsidP="0008381C">
      <w:pPr>
        <w:contextualSpacing/>
        <w:jc w:val="both"/>
        <w:rPr>
          <w:rFonts w:ascii="Book Antiqua" w:hAnsi="Book Antiqua"/>
          <w:sz w:val="22"/>
          <w:szCs w:val="22"/>
        </w:rPr>
      </w:pPr>
      <w:r w:rsidRPr="00DF1361">
        <w:rPr>
          <w:rFonts w:ascii="Book Antiqua" w:hAnsi="Book Antiqua"/>
          <w:sz w:val="22"/>
          <w:szCs w:val="22"/>
        </w:rPr>
        <w:t>1) Cumplimiento de especificaciones técnica</w:t>
      </w:r>
      <w:r>
        <w:rPr>
          <w:rFonts w:ascii="Book Antiqua" w:hAnsi="Book Antiqua"/>
          <w:sz w:val="22"/>
          <w:szCs w:val="22"/>
        </w:rPr>
        <w:t>s</w:t>
      </w:r>
    </w:p>
    <w:p w14:paraId="3143AE41" w14:textId="77777777" w:rsidR="00DF1361" w:rsidRDefault="00DF1361" w:rsidP="0008381C">
      <w:pPr>
        <w:contextualSpacing/>
        <w:jc w:val="both"/>
        <w:rPr>
          <w:rFonts w:ascii="Book Antiqua" w:hAnsi="Book Antiqua"/>
          <w:sz w:val="22"/>
          <w:szCs w:val="22"/>
        </w:rPr>
      </w:pPr>
      <w:r w:rsidRPr="00DF1361">
        <w:rPr>
          <w:rFonts w:ascii="Book Antiqua" w:hAnsi="Book Antiqua"/>
          <w:sz w:val="22"/>
          <w:szCs w:val="22"/>
        </w:rPr>
        <w:t>2) Presentación de documentación requerida. La propuesta debe contener con gran detalle las Especificaciones Técnicas del servicio a ofrecer, menús, misceláneos (si aplica) entre otros</w:t>
      </w:r>
    </w:p>
    <w:p w14:paraId="34C8681F" w14:textId="36BC0674" w:rsidR="00751C42" w:rsidRDefault="00DF1361" w:rsidP="0008381C">
      <w:pPr>
        <w:contextualSpacing/>
        <w:jc w:val="both"/>
        <w:rPr>
          <w:rFonts w:ascii="Book Antiqua" w:hAnsi="Book Antiqua"/>
          <w:sz w:val="22"/>
          <w:szCs w:val="22"/>
        </w:rPr>
      </w:pPr>
      <w:r w:rsidRPr="00DF1361">
        <w:rPr>
          <w:rFonts w:ascii="Book Antiqua" w:hAnsi="Book Antiqua"/>
          <w:sz w:val="22"/>
          <w:szCs w:val="22"/>
        </w:rPr>
        <w:t>3) Cumplimiento tiempo de entrega</w:t>
      </w:r>
      <w:r>
        <w:rPr>
          <w:rFonts w:ascii="Book Antiqua" w:hAnsi="Book Antiqua"/>
          <w:sz w:val="22"/>
          <w:szCs w:val="22"/>
        </w:rPr>
        <w:t xml:space="preserve"> (Carta Compromiso)</w:t>
      </w:r>
      <w:r w:rsidRPr="00DF1361">
        <w:rPr>
          <w:rFonts w:ascii="Book Antiqua" w:hAnsi="Book Antiqua"/>
          <w:sz w:val="22"/>
          <w:szCs w:val="22"/>
        </w:rPr>
        <w:t>.</w:t>
      </w:r>
    </w:p>
    <w:p w14:paraId="70A3A685" w14:textId="77777777" w:rsidR="008F09E9" w:rsidRPr="003406E8" w:rsidRDefault="008F09E9" w:rsidP="0008381C">
      <w:pPr>
        <w:jc w:val="both"/>
        <w:rPr>
          <w:rFonts w:ascii="Book Antiqua" w:hAnsi="Book Antiqua"/>
          <w:color w:val="000000" w:themeColor="text1"/>
          <w:sz w:val="22"/>
          <w:szCs w:val="22"/>
        </w:rPr>
      </w:pPr>
    </w:p>
    <w:p w14:paraId="251E0662" w14:textId="354D492A" w:rsidR="00FD46C6" w:rsidRPr="003406E8" w:rsidRDefault="00FD46C6" w:rsidP="0008381C">
      <w:pPr>
        <w:pStyle w:val="Ttulo3"/>
        <w:rPr>
          <w:szCs w:val="22"/>
        </w:rPr>
      </w:pPr>
      <w:bookmarkStart w:id="34" w:name="_Toc193181653"/>
      <w:r w:rsidRPr="003406E8">
        <w:rPr>
          <w:bCs w:val="0"/>
          <w:szCs w:val="22"/>
        </w:rPr>
        <w:t>Criterio de adjudicación</w:t>
      </w:r>
      <w:bookmarkEnd w:id="34"/>
    </w:p>
    <w:p w14:paraId="1DE5471A" w14:textId="77777777" w:rsidR="008730A8" w:rsidRPr="003406E8" w:rsidRDefault="008730A8" w:rsidP="0008381C">
      <w:pPr>
        <w:contextualSpacing/>
        <w:jc w:val="both"/>
        <w:rPr>
          <w:rFonts w:ascii="Book Antiqua" w:hAnsi="Book Antiqua"/>
          <w:color w:val="0000FF"/>
          <w:sz w:val="22"/>
          <w:szCs w:val="22"/>
          <w:lang w:eastAsia="en-US"/>
        </w:rPr>
      </w:pPr>
    </w:p>
    <w:p w14:paraId="09B07BD0" w14:textId="3D6B27BE" w:rsidR="00EF7B26" w:rsidRDefault="008730A8" w:rsidP="00B33556">
      <w:pPr>
        <w:jc w:val="both"/>
        <w:rPr>
          <w:rFonts w:ascii="Book Antiqua" w:hAnsi="Book Antiqua"/>
          <w:sz w:val="22"/>
          <w:szCs w:val="22"/>
        </w:rPr>
      </w:pPr>
      <w:bookmarkStart w:id="35" w:name="_Hlk152387202"/>
      <w:r w:rsidRPr="003406E8">
        <w:rPr>
          <w:rFonts w:ascii="Book Antiqua" w:hAnsi="Book Antiqua"/>
          <w:sz w:val="22"/>
          <w:szCs w:val="22"/>
        </w:rPr>
        <w:t xml:space="preserve">El criterio de adjudicación </w:t>
      </w:r>
      <w:r w:rsidR="009C0B5C" w:rsidRPr="003406E8">
        <w:rPr>
          <w:rFonts w:ascii="Book Antiqua" w:hAnsi="Book Antiqua"/>
          <w:sz w:val="22"/>
          <w:szCs w:val="22"/>
        </w:rPr>
        <w:t xml:space="preserve">para determinar la oferta más conveniente </w:t>
      </w:r>
      <w:r w:rsidR="00B37664" w:rsidRPr="003406E8">
        <w:rPr>
          <w:rFonts w:ascii="Book Antiqua" w:hAnsi="Book Antiqua"/>
          <w:sz w:val="22"/>
          <w:szCs w:val="22"/>
        </w:rPr>
        <w:t xml:space="preserve">para este procedimiento de contratación </w:t>
      </w:r>
      <w:r w:rsidR="00DF1361">
        <w:rPr>
          <w:rFonts w:ascii="Book Antiqua" w:hAnsi="Book Antiqua"/>
          <w:sz w:val="22"/>
          <w:szCs w:val="22"/>
        </w:rPr>
        <w:t xml:space="preserve">que será </w:t>
      </w:r>
      <w:r w:rsidR="00DF1361" w:rsidRPr="00DF1361">
        <w:rPr>
          <w:rFonts w:ascii="Book Antiqua" w:hAnsi="Book Antiqua"/>
          <w:sz w:val="22"/>
          <w:szCs w:val="22"/>
        </w:rPr>
        <w:t xml:space="preserve">la propuesta </w:t>
      </w:r>
      <w:r w:rsidR="00DF1361">
        <w:rPr>
          <w:rFonts w:ascii="Book Antiqua" w:hAnsi="Book Antiqua"/>
          <w:sz w:val="22"/>
          <w:szCs w:val="22"/>
        </w:rPr>
        <w:t xml:space="preserve">que </w:t>
      </w:r>
      <w:r w:rsidR="00DF1361" w:rsidRPr="00DF1361">
        <w:rPr>
          <w:rFonts w:ascii="Book Antiqua" w:hAnsi="Book Antiqua"/>
          <w:sz w:val="22"/>
          <w:szCs w:val="22"/>
        </w:rPr>
        <w:t>conten</w:t>
      </w:r>
      <w:r w:rsidR="00DF1361">
        <w:rPr>
          <w:rFonts w:ascii="Book Antiqua" w:hAnsi="Book Antiqua"/>
          <w:sz w:val="22"/>
          <w:szCs w:val="22"/>
        </w:rPr>
        <w:t xml:space="preserve">ga </w:t>
      </w:r>
      <w:r w:rsidR="00DF1361" w:rsidRPr="00DF1361">
        <w:rPr>
          <w:rFonts w:ascii="Book Antiqua" w:hAnsi="Book Antiqua"/>
          <w:sz w:val="22"/>
          <w:szCs w:val="22"/>
        </w:rPr>
        <w:t xml:space="preserve">a gran escala todo lo relacionado al servicio </w:t>
      </w:r>
      <w:r w:rsidR="00DF1361" w:rsidRPr="00DF1361">
        <w:rPr>
          <w:rFonts w:ascii="Book Antiqua" w:hAnsi="Book Antiqua"/>
          <w:sz w:val="22"/>
          <w:szCs w:val="22"/>
        </w:rPr>
        <w:lastRenderedPageBreak/>
        <w:t xml:space="preserve">ofertado de manera que estos hayan podido ser evaluados con los criterios contenidos en el listado de especificaciones técnicas detalladas </w:t>
      </w:r>
      <w:r w:rsidR="00DF1361">
        <w:rPr>
          <w:rFonts w:ascii="Book Antiqua" w:hAnsi="Book Antiqua"/>
          <w:sz w:val="22"/>
          <w:szCs w:val="22"/>
        </w:rPr>
        <w:t xml:space="preserve">en el numeral 2, </w:t>
      </w:r>
      <w:r w:rsidR="00DF1361" w:rsidRPr="00DF1361">
        <w:rPr>
          <w:rFonts w:ascii="Book Antiqua" w:hAnsi="Book Antiqua"/>
          <w:sz w:val="22"/>
          <w:szCs w:val="22"/>
        </w:rPr>
        <w:t>y luego de cumplido esto, presente menor precio</w:t>
      </w:r>
      <w:bookmarkEnd w:id="35"/>
      <w:r w:rsidR="00B33556">
        <w:rPr>
          <w:rFonts w:ascii="Book Antiqua" w:hAnsi="Book Antiqua"/>
          <w:sz w:val="22"/>
          <w:szCs w:val="22"/>
        </w:rPr>
        <w:t>.</w:t>
      </w:r>
    </w:p>
    <w:p w14:paraId="52E077B8" w14:textId="77777777" w:rsidR="00B33556" w:rsidRDefault="00B33556" w:rsidP="00B33556">
      <w:pPr>
        <w:jc w:val="both"/>
        <w:rPr>
          <w:rFonts w:ascii="Book Antiqua" w:hAnsi="Book Antiqua"/>
          <w:sz w:val="22"/>
          <w:szCs w:val="22"/>
        </w:rPr>
      </w:pPr>
    </w:p>
    <w:p w14:paraId="73E695F6" w14:textId="77777777" w:rsidR="00ED4BC0" w:rsidRPr="003406E8" w:rsidRDefault="00ED4BC0" w:rsidP="0008381C">
      <w:pPr>
        <w:pStyle w:val="Ttulo2"/>
      </w:pPr>
      <w:bookmarkStart w:id="36" w:name="_Toc193181654"/>
      <w:r w:rsidRPr="003406E8">
        <w:t>Anexos documentos estandarizados</w:t>
      </w:r>
      <w:bookmarkEnd w:id="36"/>
      <w:r w:rsidRPr="003406E8">
        <w:tab/>
      </w:r>
    </w:p>
    <w:bookmarkEnd w:id="0"/>
    <w:p w14:paraId="7013F068" w14:textId="77777777" w:rsidR="00ED4BC0" w:rsidRPr="003406E8" w:rsidRDefault="00ED4BC0" w:rsidP="0008381C">
      <w:pPr>
        <w:autoSpaceDE w:val="0"/>
        <w:autoSpaceDN w:val="0"/>
        <w:rPr>
          <w:rFonts w:ascii="Book Antiqua" w:hAnsi="Book Antiqua"/>
          <w:b/>
          <w:sz w:val="22"/>
          <w:szCs w:val="22"/>
        </w:rPr>
      </w:pPr>
    </w:p>
    <w:p w14:paraId="5A260F99" w14:textId="199AE21B" w:rsidR="00264F15" w:rsidRPr="003406E8" w:rsidRDefault="00264F15" w:rsidP="0008381C">
      <w:pPr>
        <w:jc w:val="both"/>
        <w:rPr>
          <w:rFonts w:ascii="Book Antiqua" w:hAnsi="Book Antiqua"/>
          <w:sz w:val="22"/>
          <w:szCs w:val="22"/>
        </w:rPr>
      </w:pPr>
      <w:r w:rsidRPr="003406E8">
        <w:rPr>
          <w:rFonts w:ascii="Book Antiqua" w:hAnsi="Book Antiqua"/>
          <w:sz w:val="22"/>
          <w:szCs w:val="22"/>
        </w:rPr>
        <w:t xml:space="preserve">El(la) oferente presentará sus ofertas a través de los formularios y documentos estándar determinados en </w:t>
      </w:r>
      <w:r w:rsidR="00960650">
        <w:rPr>
          <w:rFonts w:ascii="Book Antiqua" w:hAnsi="Book Antiqua"/>
          <w:sz w:val="22"/>
          <w:szCs w:val="22"/>
        </w:rPr>
        <w:t xml:space="preserve">las </w:t>
      </w:r>
      <w:r w:rsidRPr="003406E8">
        <w:rPr>
          <w:rFonts w:ascii="Book Antiqua" w:hAnsi="Book Antiqua"/>
          <w:sz w:val="22"/>
          <w:szCs w:val="22"/>
        </w:rPr>
        <w:t>presente</w:t>
      </w:r>
      <w:r w:rsidR="00960650">
        <w:rPr>
          <w:rFonts w:ascii="Book Antiqua" w:hAnsi="Book Antiqua"/>
          <w:sz w:val="22"/>
          <w:szCs w:val="22"/>
        </w:rPr>
        <w:t>s especificaciones</w:t>
      </w:r>
      <w:r w:rsidRPr="003406E8">
        <w:rPr>
          <w:rFonts w:ascii="Book Antiqua" w:hAnsi="Book Antiqua"/>
          <w:sz w:val="22"/>
          <w:szCs w:val="22"/>
        </w:rPr>
        <w:t>, los cuales se anexan como parte integral del mismo, a los fines de facilitar la evaluación de las ofertas por parte de los(as) peritos designados(as).</w:t>
      </w:r>
    </w:p>
    <w:p w14:paraId="01313ABA" w14:textId="77777777" w:rsidR="00264F15" w:rsidRPr="003406E8" w:rsidRDefault="00264F15" w:rsidP="0008381C">
      <w:pPr>
        <w:jc w:val="both"/>
        <w:rPr>
          <w:rFonts w:ascii="Book Antiqua" w:hAnsi="Book Antiqua"/>
          <w:sz w:val="22"/>
          <w:szCs w:val="22"/>
        </w:rPr>
      </w:pPr>
    </w:p>
    <w:p w14:paraId="58A69263" w14:textId="65E0E280" w:rsidR="00264F15" w:rsidRPr="003406E8" w:rsidRDefault="00264F15" w:rsidP="0008381C">
      <w:pPr>
        <w:jc w:val="both"/>
        <w:rPr>
          <w:rFonts w:ascii="Book Antiqua" w:hAnsi="Book Antiqua"/>
          <w:sz w:val="22"/>
          <w:szCs w:val="22"/>
        </w:rPr>
      </w:pPr>
      <w:r w:rsidRPr="003406E8">
        <w:rPr>
          <w:rFonts w:ascii="Book Antiqua" w:hAnsi="Book Antiqua"/>
          <w:sz w:val="22"/>
          <w:szCs w:val="22"/>
        </w:rPr>
        <w:t xml:space="preserve">Se aclara que, en el evento de que un(a) oferente no presente su oferta en alguno de estos documentos estandarizados, esto no será motivo de rechazo de su oferta, ni será obstáculo para que los peritos la evalúen. A continuación, se mencionan los documentos de </w:t>
      </w:r>
      <w:r w:rsidR="00E07F6B" w:rsidRPr="003406E8">
        <w:rPr>
          <w:rFonts w:ascii="Book Antiqua" w:hAnsi="Book Antiqua"/>
          <w:sz w:val="22"/>
          <w:szCs w:val="22"/>
        </w:rPr>
        <w:t>este procedimiento:</w:t>
      </w:r>
      <w:r w:rsidR="00E07F6B" w:rsidRPr="003406E8">
        <w:rPr>
          <w:rFonts w:ascii="Book Antiqua" w:hAnsi="Book Antiqua"/>
          <w:b/>
          <w:color w:val="C00000"/>
          <w:sz w:val="22"/>
          <w:szCs w:val="22"/>
        </w:rPr>
        <w:t xml:space="preserve"> </w:t>
      </w:r>
    </w:p>
    <w:p w14:paraId="38C60D9E" w14:textId="63C42594" w:rsidR="00A966B5" w:rsidRPr="003406E8" w:rsidRDefault="00264F15" w:rsidP="0008381C">
      <w:pPr>
        <w:jc w:val="both"/>
        <w:rPr>
          <w:rFonts w:ascii="Book Antiqua" w:hAnsi="Book Antiqua"/>
          <w:sz w:val="22"/>
          <w:szCs w:val="22"/>
        </w:rPr>
      </w:pPr>
      <w:r w:rsidRPr="003406E8">
        <w:rPr>
          <w:rFonts w:ascii="Book Antiqua" w:hAnsi="Book Antiqua"/>
          <w:sz w:val="22"/>
          <w:szCs w:val="22"/>
        </w:rPr>
        <w:t xml:space="preserve"> </w:t>
      </w:r>
      <w:bookmarkStart w:id="37" w:name="_Toc117832572"/>
    </w:p>
    <w:p w14:paraId="5F92ABF2" w14:textId="77777777" w:rsidR="00A966B5" w:rsidRPr="003406E8" w:rsidRDefault="00A966B5" w:rsidP="0008381C">
      <w:pPr>
        <w:pStyle w:val="Prrafodelista"/>
        <w:numPr>
          <w:ilvl w:val="0"/>
          <w:numId w:val="30"/>
        </w:numPr>
        <w:tabs>
          <w:tab w:val="left" w:pos="708"/>
        </w:tabs>
        <w:jc w:val="both"/>
        <w:rPr>
          <w:rFonts w:ascii="Book Antiqua" w:hAnsi="Book Antiqua"/>
          <w:sz w:val="22"/>
          <w:szCs w:val="22"/>
        </w:rPr>
      </w:pPr>
      <w:r w:rsidRPr="003406E8">
        <w:rPr>
          <w:rFonts w:ascii="Book Antiqua" w:hAnsi="Book Antiqua"/>
          <w:sz w:val="22"/>
          <w:szCs w:val="22"/>
        </w:rPr>
        <w:t>Formulario de presentación de oferta económica SNCC.F.033</w:t>
      </w:r>
    </w:p>
    <w:p w14:paraId="2FC4921F" w14:textId="77777777" w:rsidR="00A966B5" w:rsidRPr="003406E8" w:rsidRDefault="00A966B5" w:rsidP="0008381C">
      <w:pPr>
        <w:pStyle w:val="Prrafodelista"/>
        <w:numPr>
          <w:ilvl w:val="0"/>
          <w:numId w:val="30"/>
        </w:numPr>
        <w:tabs>
          <w:tab w:val="left" w:pos="708"/>
        </w:tabs>
        <w:ind w:left="357" w:firstLine="0"/>
        <w:jc w:val="both"/>
        <w:rPr>
          <w:rFonts w:ascii="Book Antiqua" w:hAnsi="Book Antiqua"/>
          <w:sz w:val="22"/>
          <w:szCs w:val="22"/>
        </w:rPr>
      </w:pPr>
      <w:r w:rsidRPr="003406E8">
        <w:rPr>
          <w:rFonts w:ascii="Book Antiqua" w:hAnsi="Book Antiqua"/>
          <w:sz w:val="22"/>
          <w:szCs w:val="22"/>
        </w:rPr>
        <w:t>Compromiso ético para oferentes del Estado.</w:t>
      </w:r>
    </w:p>
    <w:bookmarkEnd w:id="37"/>
    <w:p w14:paraId="579DF972" w14:textId="6199A84A" w:rsidR="003F699E" w:rsidRDefault="003F699E" w:rsidP="00960650">
      <w:pPr>
        <w:tabs>
          <w:tab w:val="left" w:pos="708"/>
        </w:tabs>
        <w:ind w:left="357"/>
        <w:jc w:val="both"/>
        <w:rPr>
          <w:rFonts w:ascii="Book Antiqua" w:hAnsi="Book Antiqua"/>
          <w:sz w:val="22"/>
          <w:szCs w:val="22"/>
        </w:rPr>
      </w:pPr>
    </w:p>
    <w:p w14:paraId="5ED9FEDD" w14:textId="328D200F" w:rsidR="00B33556" w:rsidRDefault="00B33556" w:rsidP="00960650">
      <w:pPr>
        <w:tabs>
          <w:tab w:val="left" w:pos="708"/>
        </w:tabs>
        <w:ind w:left="357"/>
        <w:jc w:val="both"/>
        <w:rPr>
          <w:rFonts w:ascii="Book Antiqua" w:hAnsi="Book Antiqua"/>
          <w:sz w:val="22"/>
          <w:szCs w:val="22"/>
        </w:rPr>
      </w:pPr>
    </w:p>
    <w:p w14:paraId="6B13A641" w14:textId="6BDDFE67" w:rsidR="00B33556" w:rsidRDefault="00B33556" w:rsidP="00960650">
      <w:pPr>
        <w:tabs>
          <w:tab w:val="left" w:pos="708"/>
        </w:tabs>
        <w:ind w:left="357"/>
        <w:jc w:val="both"/>
        <w:rPr>
          <w:rFonts w:ascii="Book Antiqua" w:hAnsi="Book Antiqua"/>
          <w:sz w:val="22"/>
          <w:szCs w:val="22"/>
        </w:rPr>
      </w:pPr>
    </w:p>
    <w:p w14:paraId="3E7599BF" w14:textId="77777777" w:rsidR="00B33556" w:rsidRDefault="00B33556" w:rsidP="00960650">
      <w:pPr>
        <w:tabs>
          <w:tab w:val="left" w:pos="708"/>
        </w:tabs>
        <w:ind w:left="357"/>
        <w:jc w:val="both"/>
        <w:rPr>
          <w:rFonts w:ascii="Book Antiqua" w:hAnsi="Book Antiqua"/>
          <w:sz w:val="22"/>
          <w:szCs w:val="22"/>
        </w:rPr>
      </w:pPr>
    </w:p>
    <w:p w14:paraId="3AA84F73" w14:textId="77777777" w:rsidR="00231065" w:rsidRPr="00231065" w:rsidRDefault="00231065" w:rsidP="00231065">
      <w:pPr>
        <w:jc w:val="both"/>
        <w:rPr>
          <w:b/>
          <w:bCs/>
          <w:color w:val="000000"/>
          <w:sz w:val="22"/>
          <w:szCs w:val="22"/>
        </w:rPr>
      </w:pPr>
    </w:p>
    <w:p w14:paraId="65FCD25B" w14:textId="77777777" w:rsidR="00231065" w:rsidRPr="00231065" w:rsidRDefault="00231065" w:rsidP="00231065">
      <w:pPr>
        <w:jc w:val="both"/>
        <w:rPr>
          <w:b/>
          <w:bCs/>
          <w:sz w:val="22"/>
          <w:szCs w:val="22"/>
        </w:rPr>
      </w:pPr>
      <w:r w:rsidRPr="00231065">
        <w:rPr>
          <w:b/>
          <w:bCs/>
          <w:sz w:val="22"/>
          <w:szCs w:val="22"/>
        </w:rPr>
        <w:t>_____________________________________             ________________________________________</w:t>
      </w:r>
    </w:p>
    <w:p w14:paraId="272293C2" w14:textId="4BA1A3C1" w:rsidR="00231065" w:rsidRPr="00231065" w:rsidRDefault="00231065" w:rsidP="00231065">
      <w:pPr>
        <w:ind w:left="708" w:firstLine="327"/>
        <w:jc w:val="both"/>
        <w:rPr>
          <w:b/>
          <w:bCs/>
          <w:sz w:val="22"/>
          <w:szCs w:val="22"/>
        </w:rPr>
      </w:pPr>
      <w:r w:rsidRPr="00231065">
        <w:rPr>
          <w:b/>
          <w:bCs/>
          <w:sz w:val="22"/>
          <w:szCs w:val="22"/>
        </w:rPr>
        <w:t>Claudia Ysabel Sánchez</w:t>
      </w:r>
      <w:r w:rsidRPr="00231065">
        <w:rPr>
          <w:b/>
          <w:bCs/>
          <w:sz w:val="22"/>
          <w:szCs w:val="22"/>
        </w:rPr>
        <w:tab/>
      </w:r>
      <w:r>
        <w:rPr>
          <w:b/>
          <w:bCs/>
          <w:sz w:val="22"/>
          <w:szCs w:val="22"/>
        </w:rPr>
        <w:t xml:space="preserve">                                        </w:t>
      </w:r>
      <w:r w:rsidRPr="00231065">
        <w:rPr>
          <w:b/>
          <w:bCs/>
          <w:sz w:val="22"/>
          <w:szCs w:val="22"/>
        </w:rPr>
        <w:t>Lorena Diaz Calderón</w:t>
      </w:r>
      <w:r w:rsidRPr="00231065">
        <w:rPr>
          <w:b/>
          <w:bCs/>
          <w:sz w:val="22"/>
          <w:szCs w:val="22"/>
        </w:rPr>
        <w:tab/>
      </w:r>
      <w:r w:rsidRPr="00231065">
        <w:rPr>
          <w:b/>
          <w:bCs/>
          <w:sz w:val="22"/>
          <w:szCs w:val="22"/>
        </w:rPr>
        <w:tab/>
      </w:r>
      <w:proofErr w:type="gramStart"/>
      <w:r w:rsidRPr="00231065">
        <w:rPr>
          <w:b/>
          <w:bCs/>
          <w:sz w:val="22"/>
          <w:szCs w:val="22"/>
        </w:rPr>
        <w:tab/>
      </w:r>
      <w:r>
        <w:rPr>
          <w:b/>
          <w:bCs/>
          <w:sz w:val="22"/>
          <w:szCs w:val="22"/>
        </w:rPr>
        <w:t xml:space="preserve"> </w:t>
      </w:r>
      <w:r w:rsidRPr="00231065">
        <w:rPr>
          <w:b/>
          <w:bCs/>
          <w:sz w:val="22"/>
          <w:szCs w:val="22"/>
        </w:rPr>
        <w:t xml:space="preserve"> </w:t>
      </w:r>
      <w:r w:rsidRPr="00231065">
        <w:rPr>
          <w:bCs/>
          <w:sz w:val="22"/>
          <w:szCs w:val="22"/>
        </w:rPr>
        <w:t>Evaluador</w:t>
      </w:r>
      <w:proofErr w:type="gramEnd"/>
      <w:r w:rsidRPr="00231065">
        <w:rPr>
          <w:bCs/>
          <w:sz w:val="22"/>
          <w:szCs w:val="22"/>
        </w:rPr>
        <w:t xml:space="preserve"> Técnico</w:t>
      </w:r>
      <w:r w:rsidRPr="00231065">
        <w:rPr>
          <w:bCs/>
          <w:sz w:val="22"/>
          <w:szCs w:val="22"/>
        </w:rPr>
        <w:tab/>
      </w:r>
      <w:r w:rsidRPr="00231065">
        <w:rPr>
          <w:bCs/>
          <w:sz w:val="22"/>
          <w:szCs w:val="22"/>
        </w:rPr>
        <w:tab/>
      </w:r>
      <w:r>
        <w:rPr>
          <w:bCs/>
          <w:sz w:val="22"/>
          <w:szCs w:val="22"/>
        </w:rPr>
        <w:t xml:space="preserve">                                </w:t>
      </w:r>
      <w:r w:rsidRPr="00231065">
        <w:rPr>
          <w:bCs/>
          <w:sz w:val="22"/>
          <w:szCs w:val="22"/>
        </w:rPr>
        <w:t>Evaluador Técnico</w:t>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t xml:space="preserve">   </w:t>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bookmarkStart w:id="38" w:name="_Hlk198539174"/>
      <w:r w:rsidRPr="00231065">
        <w:rPr>
          <w:b/>
          <w:bCs/>
          <w:sz w:val="22"/>
          <w:szCs w:val="22"/>
        </w:rPr>
        <w:tab/>
      </w:r>
      <w:r>
        <w:rPr>
          <w:b/>
          <w:bCs/>
          <w:sz w:val="22"/>
          <w:szCs w:val="22"/>
        </w:rPr>
        <w:t xml:space="preserve">                       </w:t>
      </w:r>
      <w:r w:rsidRPr="00231065">
        <w:rPr>
          <w:b/>
          <w:bCs/>
          <w:sz w:val="22"/>
          <w:szCs w:val="22"/>
        </w:rPr>
        <w:t>___________________________________</w:t>
      </w:r>
    </w:p>
    <w:p w14:paraId="05546925" w14:textId="1E9F6E70" w:rsidR="00231065" w:rsidRPr="00231065" w:rsidRDefault="00231065" w:rsidP="00231065">
      <w:pPr>
        <w:jc w:val="both"/>
        <w:rPr>
          <w:b/>
          <w:bCs/>
          <w:sz w:val="22"/>
          <w:szCs w:val="22"/>
        </w:rPr>
      </w:pPr>
      <w:r w:rsidRPr="00231065">
        <w:rPr>
          <w:b/>
          <w:bCs/>
          <w:sz w:val="22"/>
          <w:szCs w:val="22"/>
        </w:rPr>
        <w:tab/>
      </w:r>
      <w:r w:rsidRPr="00231065">
        <w:rPr>
          <w:b/>
          <w:bCs/>
          <w:sz w:val="22"/>
          <w:szCs w:val="22"/>
        </w:rPr>
        <w:tab/>
      </w:r>
      <w:r>
        <w:rPr>
          <w:b/>
          <w:bCs/>
          <w:sz w:val="22"/>
          <w:szCs w:val="22"/>
        </w:rPr>
        <w:t xml:space="preserve">                                      </w:t>
      </w:r>
      <w:r w:rsidRPr="00231065">
        <w:rPr>
          <w:b/>
          <w:bCs/>
          <w:sz w:val="22"/>
          <w:szCs w:val="22"/>
        </w:rPr>
        <w:t>Yennyfeer Paredes Carpio</w:t>
      </w:r>
    </w:p>
    <w:p w14:paraId="12527022" w14:textId="643FF43E" w:rsidR="00231065" w:rsidRPr="00231065" w:rsidRDefault="00231065" w:rsidP="00231065">
      <w:pPr>
        <w:jc w:val="both"/>
        <w:rPr>
          <w:bCs/>
          <w:sz w:val="22"/>
          <w:szCs w:val="22"/>
        </w:rPr>
      </w:pPr>
      <w:r w:rsidRPr="00231065">
        <w:rPr>
          <w:b/>
          <w:bCs/>
          <w:sz w:val="22"/>
          <w:szCs w:val="22"/>
        </w:rPr>
        <w:t xml:space="preserve">                               </w:t>
      </w:r>
      <w:r>
        <w:rPr>
          <w:b/>
          <w:bCs/>
          <w:sz w:val="22"/>
          <w:szCs w:val="22"/>
        </w:rPr>
        <w:t xml:space="preserve">                                       </w:t>
      </w:r>
      <w:r w:rsidRPr="00231065">
        <w:rPr>
          <w:bCs/>
          <w:sz w:val="22"/>
          <w:szCs w:val="22"/>
        </w:rPr>
        <w:t>Evaluador Técnico</w:t>
      </w:r>
    </w:p>
    <w:p w14:paraId="1B64F183" w14:textId="7FA48AF6" w:rsidR="00231065" w:rsidRPr="00231065" w:rsidRDefault="00231065" w:rsidP="00231065">
      <w:pPr>
        <w:jc w:val="both"/>
        <w:rPr>
          <w:bCs/>
          <w:sz w:val="22"/>
          <w:szCs w:val="22"/>
        </w:rPr>
      </w:pP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r>
      <w:r w:rsidRPr="00231065">
        <w:rPr>
          <w:b/>
          <w:bCs/>
          <w:sz w:val="22"/>
          <w:szCs w:val="22"/>
        </w:rPr>
        <w:tab/>
        <w:t xml:space="preserve">        </w:t>
      </w:r>
      <w:r w:rsidRPr="00231065">
        <w:rPr>
          <w:b/>
          <w:bCs/>
          <w:sz w:val="22"/>
          <w:szCs w:val="22"/>
        </w:rPr>
        <w:tab/>
      </w:r>
      <w:r w:rsidRPr="00231065">
        <w:rPr>
          <w:b/>
          <w:bCs/>
          <w:sz w:val="22"/>
          <w:szCs w:val="22"/>
        </w:rPr>
        <w:tab/>
      </w:r>
      <w:bookmarkEnd w:id="38"/>
    </w:p>
    <w:p w14:paraId="2E82A8DD" w14:textId="77777777" w:rsidR="00B33556" w:rsidRPr="00231065" w:rsidRDefault="00B33556" w:rsidP="00960650">
      <w:pPr>
        <w:tabs>
          <w:tab w:val="left" w:pos="708"/>
        </w:tabs>
        <w:ind w:left="357"/>
        <w:jc w:val="both"/>
        <w:rPr>
          <w:rFonts w:ascii="Book Antiqua" w:hAnsi="Book Antiqua"/>
          <w:sz w:val="22"/>
          <w:szCs w:val="22"/>
        </w:rPr>
      </w:pPr>
    </w:p>
    <w:sectPr w:rsidR="00B33556" w:rsidRPr="00231065" w:rsidSect="00AD1A4B">
      <w:headerReference w:type="default" r:id="rId18"/>
      <w:footerReference w:type="default" r:id="rId19"/>
      <w:headerReference w:type="first" r:id="rId20"/>
      <w:pgSz w:w="12242" w:h="15842" w:code="1"/>
      <w:pgMar w:top="1440" w:right="1440" w:bottom="141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A1255" w14:textId="77777777" w:rsidR="00AD1A4B" w:rsidRDefault="00AD1A4B" w:rsidP="00ED4BC0">
      <w:r>
        <w:separator/>
      </w:r>
    </w:p>
  </w:endnote>
  <w:endnote w:type="continuationSeparator" w:id="0">
    <w:p w14:paraId="69FC42A5" w14:textId="77777777" w:rsidR="00AD1A4B" w:rsidRDefault="00AD1A4B" w:rsidP="00ED4BC0">
      <w:r>
        <w:continuationSeparator/>
      </w:r>
    </w:p>
  </w:endnote>
  <w:endnote w:type="continuationNotice" w:id="1">
    <w:p w14:paraId="43469FF3" w14:textId="77777777" w:rsidR="00AD1A4B" w:rsidRDefault="00AD1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Times New Roman"/>
    <w:panose1 w:val="00000000000000000000"/>
    <w:charset w:val="00"/>
    <w:family w:val="roman"/>
    <w:notTrueType/>
    <w:pitch w:val="default"/>
  </w:font>
  <w:font w:name="PalatinoLinotype-Roman">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 w:name="Raleway">
    <w:charset w:val="00"/>
    <w:family w:val="auto"/>
    <w:pitch w:val="variable"/>
    <w:sig w:usb0="A00002FF" w:usb1="5000205B" w:usb2="00000000" w:usb3="00000000" w:csb0="00000197" w:csb1="00000000"/>
  </w:font>
  <w:font w:name="Franklin Got Itc T OT Book">
    <w:altName w:val="Calibri"/>
    <w:charset w:val="00"/>
    <w:family w:val="swiss"/>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15D6C" w14:textId="77777777" w:rsidR="00CA6387" w:rsidRDefault="00CA638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0406177"/>
      <w:docPartObj>
        <w:docPartGallery w:val="Page Numbers (Bottom of Page)"/>
        <w:docPartUnique/>
      </w:docPartObj>
    </w:sdtPr>
    <w:sdtEndPr/>
    <w:sdtContent>
      <w:sdt>
        <w:sdtPr>
          <w:id w:val="-1769616900"/>
          <w:docPartObj>
            <w:docPartGallery w:val="Page Numbers (Top of Page)"/>
            <w:docPartUnique/>
          </w:docPartObj>
        </w:sdtPr>
        <w:sdtEndPr/>
        <w:sdtContent>
          <w:p w14:paraId="4CEAC48A" w14:textId="1AF08805" w:rsidR="000F5C0C" w:rsidRDefault="000F5C0C">
            <w:pPr>
              <w:pStyle w:val="Piedepgina"/>
              <w:jc w:val="right"/>
            </w:pPr>
            <w:r w:rsidRPr="003D4EA8">
              <w:rPr>
                <w:sz w:val="20"/>
                <w:szCs w:val="20"/>
                <w:lang w:val="es-ES"/>
              </w:rPr>
              <w:t xml:space="preserve">Página </w:t>
            </w:r>
            <w:r w:rsidRPr="003D4EA8">
              <w:rPr>
                <w:b/>
                <w:bCs/>
                <w:sz w:val="20"/>
                <w:szCs w:val="20"/>
              </w:rPr>
              <w:fldChar w:fldCharType="begin"/>
            </w:r>
            <w:r w:rsidRPr="003D4EA8">
              <w:rPr>
                <w:b/>
                <w:bCs/>
                <w:sz w:val="20"/>
                <w:szCs w:val="20"/>
              </w:rPr>
              <w:instrText>PAGE</w:instrText>
            </w:r>
            <w:r w:rsidRPr="003D4EA8">
              <w:rPr>
                <w:b/>
                <w:bCs/>
                <w:sz w:val="20"/>
                <w:szCs w:val="20"/>
              </w:rPr>
              <w:fldChar w:fldCharType="separate"/>
            </w:r>
            <w:r w:rsidR="00504293">
              <w:rPr>
                <w:b/>
                <w:bCs/>
                <w:noProof/>
                <w:sz w:val="20"/>
                <w:szCs w:val="20"/>
              </w:rPr>
              <w:t>4</w:t>
            </w:r>
            <w:r w:rsidRPr="003D4EA8">
              <w:rPr>
                <w:b/>
                <w:bCs/>
                <w:sz w:val="20"/>
                <w:szCs w:val="20"/>
              </w:rPr>
              <w:fldChar w:fldCharType="end"/>
            </w:r>
            <w:r w:rsidRPr="003D4EA8">
              <w:rPr>
                <w:sz w:val="20"/>
                <w:szCs w:val="20"/>
                <w:lang w:val="es-ES"/>
              </w:rPr>
              <w:t xml:space="preserve"> de </w:t>
            </w:r>
            <w:r w:rsidRPr="003D4EA8">
              <w:rPr>
                <w:b/>
                <w:bCs/>
                <w:sz w:val="20"/>
                <w:szCs w:val="20"/>
              </w:rPr>
              <w:fldChar w:fldCharType="begin"/>
            </w:r>
            <w:r w:rsidRPr="003D4EA8">
              <w:rPr>
                <w:b/>
                <w:bCs/>
                <w:sz w:val="20"/>
                <w:szCs w:val="20"/>
              </w:rPr>
              <w:instrText>NUMPAGES</w:instrText>
            </w:r>
            <w:r w:rsidRPr="003D4EA8">
              <w:rPr>
                <w:b/>
                <w:bCs/>
                <w:sz w:val="20"/>
                <w:szCs w:val="20"/>
              </w:rPr>
              <w:fldChar w:fldCharType="separate"/>
            </w:r>
            <w:r w:rsidR="00504293">
              <w:rPr>
                <w:b/>
                <w:bCs/>
                <w:noProof/>
                <w:sz w:val="20"/>
                <w:szCs w:val="20"/>
              </w:rPr>
              <w:t>57</w:t>
            </w:r>
            <w:r w:rsidRPr="003D4EA8">
              <w:rPr>
                <w:b/>
                <w:bCs/>
                <w:sz w:val="20"/>
                <w:szCs w:val="20"/>
              </w:rPr>
              <w:fldChar w:fldCharType="end"/>
            </w:r>
          </w:p>
        </w:sdtContent>
      </w:sdt>
    </w:sdtContent>
  </w:sdt>
  <w:p w14:paraId="6582BCDE" w14:textId="77777777" w:rsidR="000F5C0C" w:rsidRDefault="000F5C0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936E7" w14:textId="77777777" w:rsidR="00CA6387" w:rsidRDefault="00CA6387">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0689457"/>
      <w:docPartObj>
        <w:docPartGallery w:val="Page Numbers (Bottom of Page)"/>
        <w:docPartUnique/>
      </w:docPartObj>
    </w:sdtPr>
    <w:sdtEndPr/>
    <w:sdtContent>
      <w:sdt>
        <w:sdtPr>
          <w:id w:val="1114788101"/>
          <w:docPartObj>
            <w:docPartGallery w:val="Page Numbers (Top of Page)"/>
            <w:docPartUnique/>
          </w:docPartObj>
        </w:sdtPr>
        <w:sdtEndPr/>
        <w:sdtContent>
          <w:p w14:paraId="0FDB7CB0" w14:textId="5B1C770C" w:rsidR="000F5C0C" w:rsidRDefault="000F5C0C">
            <w:pPr>
              <w:pStyle w:val="Piedepgina"/>
              <w:jc w:val="right"/>
            </w:pPr>
            <w:r w:rsidRPr="003D4EA8">
              <w:rPr>
                <w:sz w:val="20"/>
                <w:szCs w:val="20"/>
                <w:lang w:val="es-ES"/>
              </w:rPr>
              <w:t xml:space="preserve">Página </w:t>
            </w:r>
            <w:r w:rsidRPr="003D4EA8">
              <w:rPr>
                <w:b/>
                <w:bCs/>
                <w:sz w:val="20"/>
                <w:szCs w:val="20"/>
              </w:rPr>
              <w:fldChar w:fldCharType="begin"/>
            </w:r>
            <w:r w:rsidRPr="003D4EA8">
              <w:rPr>
                <w:b/>
                <w:bCs/>
                <w:sz w:val="20"/>
                <w:szCs w:val="20"/>
              </w:rPr>
              <w:instrText>PAGE</w:instrText>
            </w:r>
            <w:r w:rsidRPr="003D4EA8">
              <w:rPr>
                <w:b/>
                <w:bCs/>
                <w:sz w:val="20"/>
                <w:szCs w:val="20"/>
              </w:rPr>
              <w:fldChar w:fldCharType="separate"/>
            </w:r>
            <w:r w:rsidR="00504293">
              <w:rPr>
                <w:b/>
                <w:bCs/>
                <w:noProof/>
                <w:sz w:val="20"/>
                <w:szCs w:val="20"/>
              </w:rPr>
              <w:t>57</w:t>
            </w:r>
            <w:r w:rsidRPr="003D4EA8">
              <w:rPr>
                <w:b/>
                <w:bCs/>
                <w:sz w:val="20"/>
                <w:szCs w:val="20"/>
              </w:rPr>
              <w:fldChar w:fldCharType="end"/>
            </w:r>
            <w:r w:rsidRPr="003D4EA8">
              <w:rPr>
                <w:sz w:val="20"/>
                <w:szCs w:val="20"/>
                <w:lang w:val="es-ES"/>
              </w:rPr>
              <w:t xml:space="preserve"> de </w:t>
            </w:r>
            <w:r w:rsidRPr="003D4EA8">
              <w:rPr>
                <w:b/>
                <w:bCs/>
                <w:sz w:val="20"/>
                <w:szCs w:val="20"/>
              </w:rPr>
              <w:fldChar w:fldCharType="begin"/>
            </w:r>
            <w:r w:rsidRPr="003D4EA8">
              <w:rPr>
                <w:b/>
                <w:bCs/>
                <w:sz w:val="20"/>
                <w:szCs w:val="20"/>
              </w:rPr>
              <w:instrText>NUMPAGES</w:instrText>
            </w:r>
            <w:r w:rsidRPr="003D4EA8">
              <w:rPr>
                <w:b/>
                <w:bCs/>
                <w:sz w:val="20"/>
                <w:szCs w:val="20"/>
              </w:rPr>
              <w:fldChar w:fldCharType="separate"/>
            </w:r>
            <w:r w:rsidR="00504293">
              <w:rPr>
                <w:b/>
                <w:bCs/>
                <w:noProof/>
                <w:sz w:val="20"/>
                <w:szCs w:val="20"/>
              </w:rPr>
              <w:t>57</w:t>
            </w:r>
            <w:r w:rsidRPr="003D4EA8">
              <w:rPr>
                <w:b/>
                <w:bCs/>
                <w:sz w:val="20"/>
                <w:szCs w:val="20"/>
              </w:rPr>
              <w:fldChar w:fldCharType="end"/>
            </w:r>
          </w:p>
        </w:sdtContent>
      </w:sdt>
    </w:sdtContent>
  </w:sdt>
  <w:p w14:paraId="724B2973" w14:textId="77777777" w:rsidR="000F5C0C" w:rsidRDefault="000F5C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9802C" w14:textId="77777777" w:rsidR="00AD1A4B" w:rsidRDefault="00AD1A4B" w:rsidP="00ED4BC0">
      <w:r>
        <w:separator/>
      </w:r>
    </w:p>
  </w:footnote>
  <w:footnote w:type="continuationSeparator" w:id="0">
    <w:p w14:paraId="28D222A1" w14:textId="77777777" w:rsidR="00AD1A4B" w:rsidRDefault="00AD1A4B" w:rsidP="00ED4BC0">
      <w:r>
        <w:continuationSeparator/>
      </w:r>
    </w:p>
  </w:footnote>
  <w:footnote w:type="continuationNotice" w:id="1">
    <w:p w14:paraId="7F3CF467" w14:textId="77777777" w:rsidR="00AD1A4B" w:rsidRDefault="00AD1A4B"/>
  </w:footnote>
  <w:footnote w:id="2">
    <w:p w14:paraId="6A691286" w14:textId="77777777" w:rsidR="000F5C0C" w:rsidRPr="005E2745" w:rsidRDefault="000F5C0C" w:rsidP="00EB63E4">
      <w:pPr>
        <w:pStyle w:val="Textonotapie"/>
        <w:jc w:val="both"/>
        <w:rPr>
          <w:rFonts w:ascii="Book Antiqua" w:hAnsi="Book Antiqua"/>
          <w:sz w:val="18"/>
          <w:szCs w:val="18"/>
        </w:rPr>
      </w:pPr>
      <w:r w:rsidRPr="00EB63E4">
        <w:rPr>
          <w:rStyle w:val="Refdenotaalpie"/>
          <w:sz w:val="16"/>
          <w:szCs w:val="16"/>
        </w:rPr>
        <w:footnoteRef/>
      </w:r>
      <w:r w:rsidRPr="00EB63E4">
        <w:rPr>
          <w:sz w:val="16"/>
          <w:szCs w:val="16"/>
        </w:rPr>
        <w:t xml:space="preserve"> </w:t>
      </w:r>
      <w:r w:rsidRPr="005E2745">
        <w:rPr>
          <w:rFonts w:ascii="Book Antiqua" w:hAnsi="Book Antiqua"/>
          <w:sz w:val="18"/>
          <w:szCs w:val="18"/>
        </w:rPr>
        <w:t xml:space="preserve">No podrá exigirse a los oferentes presentar documentos que no hayan sido indicados en esta sección. </w:t>
      </w:r>
    </w:p>
  </w:footnote>
  <w:footnote w:id="3">
    <w:p w14:paraId="34745612" w14:textId="578EFFE3" w:rsidR="000F5C0C" w:rsidRPr="005E2745" w:rsidRDefault="000F5C0C" w:rsidP="00EB63E4">
      <w:pPr>
        <w:pStyle w:val="Textonotapie"/>
        <w:jc w:val="both"/>
        <w:rPr>
          <w:rFonts w:ascii="Book Antiqua" w:hAnsi="Book Antiqua"/>
          <w:sz w:val="18"/>
          <w:szCs w:val="18"/>
        </w:rPr>
      </w:pPr>
      <w:r w:rsidRPr="005E2745">
        <w:rPr>
          <w:rStyle w:val="Refdenotaalpie"/>
          <w:rFonts w:ascii="Book Antiqua" w:hAnsi="Book Antiqua"/>
          <w:sz w:val="18"/>
          <w:szCs w:val="18"/>
        </w:rPr>
        <w:footnoteRef/>
      </w:r>
      <w:r w:rsidRPr="005E2745">
        <w:rPr>
          <w:rFonts w:ascii="Book Antiqua" w:hAnsi="Book Antiqua"/>
          <w:sz w:val="18"/>
          <w:szCs w:val="18"/>
        </w:rPr>
        <w:t xml:space="preserve"> Se debe indicar cuales documentos solicitados no serán subsanables. Conforme al artículo 8 párrafo III y artículo 21 sobre </w:t>
      </w:r>
      <w:r w:rsidRPr="005E2745">
        <w:rPr>
          <w:rFonts w:ascii="Book Antiqua" w:hAnsi="Book Antiqua"/>
          <w:i/>
          <w:sz w:val="18"/>
          <w:szCs w:val="18"/>
        </w:rPr>
        <w:t>principio de competencia</w:t>
      </w:r>
      <w:r w:rsidRPr="005E2745">
        <w:rPr>
          <w:rFonts w:ascii="Book Antiqua" w:hAnsi="Book Antiqua"/>
          <w:sz w:val="18"/>
          <w:szCs w:val="18"/>
        </w:rPr>
        <w:t>, establecido en la Ley núm. 340-06, así como también artículo 120 del Reglamento núm. 416-23, todo documento relativo a credenciales de los oferentes (ejemplo, documentación legal, financiera, experiencia) será subsanable, siempre y cuando cumpla con el requisito al momento de presentación de la oferta o sea inherente a su capacidad, para no afectar el principio de igualdad de trato entre los oferentes.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E5672" w14:textId="77777777" w:rsidR="00CA6387" w:rsidRDefault="00CA638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F348F" w14:textId="4BCD45FD" w:rsidR="000F5C0C" w:rsidRPr="000B3BEE" w:rsidRDefault="000B3BEE" w:rsidP="000B3BEE">
    <w:pPr>
      <w:pStyle w:val="Encabezado"/>
      <w:jc w:val="center"/>
      <w:rPr>
        <w:rFonts w:ascii="Book Antiqua" w:hAnsi="Book Antiqua"/>
        <w:b/>
        <w:spacing w:val="-8"/>
        <w:sz w:val="22"/>
        <w:szCs w:val="10"/>
      </w:rPr>
    </w:pPr>
    <w:r>
      <w:rPr>
        <w:rFonts w:ascii="Book Antiqua" w:hAnsi="Book Antiqua"/>
        <w:b/>
        <w:noProof/>
        <w:spacing w:val="-8"/>
        <w:sz w:val="22"/>
        <w:szCs w:val="10"/>
      </w:rPr>
      <w:drawing>
        <wp:inline distT="0" distB="0" distL="0" distR="0" wp14:anchorId="45064CFA" wp14:editId="09D74D1C">
          <wp:extent cx="962167" cy="906632"/>
          <wp:effectExtent l="0" t="0" r="0"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extLst>
                      <a:ext uri="{28A0092B-C50C-407E-A947-70E740481C1C}">
                        <a14:useLocalDpi xmlns:a14="http://schemas.microsoft.com/office/drawing/2010/main" val="0"/>
                      </a:ext>
                    </a:extLst>
                  </a:blip>
                  <a:srcRect l="9369" t="12876" r="7986" b="9249"/>
                  <a:stretch/>
                </pic:blipFill>
                <pic:spPr bwMode="auto">
                  <a:xfrm>
                    <a:off x="0" y="0"/>
                    <a:ext cx="963965" cy="90832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C1357" w14:textId="15D289C5" w:rsidR="000F5C0C" w:rsidRPr="00777FC6" w:rsidRDefault="000F5C0C" w:rsidP="00FE53E8">
    <w:pPr>
      <w:pStyle w:val="Encabezado"/>
      <w:jc w:val="right"/>
      <w:rPr>
        <w:rFonts w:ascii="Book Antiqua" w:hAnsi="Book Antiqua"/>
        <w:b/>
        <w:spacing w:val="-8"/>
      </w:rPr>
    </w:pPr>
    <w:r w:rsidRPr="00723BCB">
      <w:rPr>
        <w:rFonts w:ascii="Book Antiqua" w:hAnsi="Book Antiqua"/>
        <w:b/>
        <w:spacing w:val="-8"/>
      </w:rPr>
      <w:t>SNCC.P.004</w:t>
    </w:r>
    <w:r w:rsidRPr="00777FC6">
      <w:rPr>
        <w:rFonts w:ascii="Book Antiqua" w:hAnsi="Book Antiqua"/>
        <w:b/>
        <w:spacing w:val="-8"/>
      </w:rPr>
      <w:t xml:space="preserve"> Pliego Estándar de Condiciones para la contratación de </w:t>
    </w:r>
    <w:r>
      <w:rPr>
        <w:rFonts w:ascii="Book Antiqua" w:hAnsi="Book Antiqua"/>
        <w:b/>
        <w:spacing w:val="-8"/>
      </w:rPr>
      <w:t xml:space="preserve">Servicios </w:t>
    </w:r>
  </w:p>
  <w:p w14:paraId="799790C6" w14:textId="77777777" w:rsidR="000F5C0C" w:rsidRDefault="000F5C0C">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E8CDC" w14:textId="77777777" w:rsidR="000F5C0C" w:rsidRDefault="000F5C0C" w:rsidP="006E4B66">
    <w:pPr>
      <w:pStyle w:val="Encabezado"/>
      <w:rPr>
        <w:rFonts w:ascii="Book Antiqua" w:hAnsi="Book Antiqua"/>
        <w:b/>
        <w:spacing w:val="-8"/>
        <w:sz w:val="22"/>
        <w:szCs w:val="10"/>
      </w:rPr>
    </w:pPr>
  </w:p>
  <w:p w14:paraId="6F0E9DA6" w14:textId="77777777" w:rsidR="000F5C0C" w:rsidRPr="00777FC6" w:rsidRDefault="000F5C0C" w:rsidP="006E4B66">
    <w:pPr>
      <w:pStyle w:val="Encabezado"/>
      <w:jc w:val="right"/>
      <w:rPr>
        <w:rFonts w:ascii="Book Antiqua" w:hAnsi="Book Antiqua"/>
        <w:b/>
        <w:spacing w:val="-8"/>
        <w:sz w:val="22"/>
        <w:szCs w:val="22"/>
      </w:rPr>
    </w:pPr>
    <w:r w:rsidRPr="00857F54">
      <w:rPr>
        <w:rFonts w:ascii="Book Antiqua" w:hAnsi="Book Antiqua"/>
        <w:b/>
        <w:spacing w:val="-8"/>
        <w:sz w:val="22"/>
        <w:szCs w:val="22"/>
      </w:rPr>
      <w:t>SNCC.P.004 Pliego</w:t>
    </w:r>
    <w:r w:rsidRPr="00777FC6">
      <w:rPr>
        <w:rFonts w:ascii="Book Antiqua" w:hAnsi="Book Antiqua"/>
        <w:b/>
        <w:spacing w:val="-8"/>
        <w:sz w:val="22"/>
        <w:szCs w:val="22"/>
      </w:rPr>
      <w:t xml:space="preserve"> Estándar de Condiciones para la contratación d</w:t>
    </w:r>
    <w:r>
      <w:rPr>
        <w:rFonts w:ascii="Book Antiqua" w:hAnsi="Book Antiqua"/>
        <w:b/>
        <w:spacing w:val="-8"/>
        <w:sz w:val="22"/>
        <w:szCs w:val="22"/>
      </w:rPr>
      <w:t>e Servicios</w:t>
    </w:r>
  </w:p>
  <w:p w14:paraId="1EC2DF52" w14:textId="77777777" w:rsidR="000F5C0C" w:rsidRDefault="000F5C0C" w:rsidP="006E4B66">
    <w:pPr>
      <w:pStyle w:val="Encabezado"/>
      <w:jc w:val="right"/>
      <w:rPr>
        <w:noProof/>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2E673" w14:textId="77777777" w:rsidR="000F5C0C" w:rsidRPr="00777FC6" w:rsidRDefault="000F5C0C" w:rsidP="00FE53E8">
    <w:pPr>
      <w:pStyle w:val="Encabezado"/>
      <w:jc w:val="right"/>
      <w:rPr>
        <w:rFonts w:ascii="Book Antiqua" w:hAnsi="Book Antiqua"/>
        <w:b/>
        <w:spacing w:val="-8"/>
      </w:rPr>
    </w:pPr>
    <w:r w:rsidRPr="00723BCB">
      <w:rPr>
        <w:rFonts w:ascii="Book Antiqua" w:hAnsi="Book Antiqua"/>
        <w:b/>
        <w:spacing w:val="-8"/>
      </w:rPr>
      <w:t>SNCC.P.004</w:t>
    </w:r>
    <w:r w:rsidRPr="00777FC6">
      <w:rPr>
        <w:rFonts w:ascii="Book Antiqua" w:hAnsi="Book Antiqua"/>
        <w:b/>
        <w:spacing w:val="-8"/>
      </w:rPr>
      <w:t xml:space="preserve"> Pliego Estándar de Condiciones para la contratación de </w:t>
    </w:r>
    <w:r>
      <w:rPr>
        <w:rFonts w:ascii="Book Antiqua" w:hAnsi="Book Antiqua"/>
        <w:b/>
        <w:spacing w:val="-8"/>
      </w:rPr>
      <w:t xml:space="preserve">Servicios </w:t>
    </w:r>
  </w:p>
  <w:p w14:paraId="587FA3D7" w14:textId="77777777" w:rsidR="000F5C0C" w:rsidRDefault="000F5C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49BBC7"/>
    <w:multiLevelType w:val="hybridMultilevel"/>
    <w:tmpl w:val="FFFFFFFF"/>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931F0"/>
    <w:multiLevelType w:val="hybridMultilevel"/>
    <w:tmpl w:val="CA2EF2B6"/>
    <w:lvl w:ilvl="0" w:tplc="EF30CD28">
      <w:start w:val="1"/>
      <w:numFmt w:val="decimal"/>
      <w:suff w:val="space"/>
      <w:lvlText w:val="%1."/>
      <w:lvlJc w:val="left"/>
      <w:pPr>
        <w:ind w:left="360" w:hanging="360"/>
      </w:pPr>
      <w:rPr>
        <w:rFonts w:hint="default"/>
        <w:b/>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2DF5ACD"/>
    <w:multiLevelType w:val="multilevel"/>
    <w:tmpl w:val="002E21BC"/>
    <w:lvl w:ilvl="0">
      <w:start w:val="1"/>
      <w:numFmt w:val="lowerLetter"/>
      <w:suff w:val="space"/>
      <w:lvlText w:val="%1."/>
      <w:lvlJc w:val="left"/>
      <w:pPr>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160"/>
        </w:tabs>
        <w:ind w:left="216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tabs>
          <w:tab w:val="num" w:pos="4320"/>
        </w:tabs>
        <w:ind w:left="4320" w:hanging="360"/>
      </w:pPr>
      <w:rPr>
        <w:rFonts w:cs="Times New Roman" w:hint="default"/>
      </w:rPr>
    </w:lvl>
    <w:lvl w:ilvl="6">
      <w:start w:val="1"/>
      <w:numFmt w:val="lowerLetter"/>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Letter"/>
      <w:lvlText w:val="%9."/>
      <w:lvlJc w:val="left"/>
      <w:pPr>
        <w:tabs>
          <w:tab w:val="num" w:pos="6480"/>
        </w:tabs>
        <w:ind w:left="6480" w:hanging="360"/>
      </w:pPr>
      <w:rPr>
        <w:rFonts w:cs="Times New Roman" w:hint="default"/>
      </w:rPr>
    </w:lvl>
  </w:abstractNum>
  <w:abstractNum w:abstractNumId="3" w15:restartNumberingAfterBreak="0">
    <w:nsid w:val="036C717C"/>
    <w:multiLevelType w:val="hybridMultilevel"/>
    <w:tmpl w:val="EFDC6B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D23FF"/>
    <w:multiLevelType w:val="hybridMultilevel"/>
    <w:tmpl w:val="306E44C2"/>
    <w:lvl w:ilvl="0" w:tplc="B05EB3B0">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15:restartNumberingAfterBreak="0">
    <w:nsid w:val="13E858C3"/>
    <w:multiLevelType w:val="hybridMultilevel"/>
    <w:tmpl w:val="2736CB48"/>
    <w:lvl w:ilvl="0" w:tplc="16DC6BC0">
      <w:start w:val="1"/>
      <w:numFmt w:val="decimal"/>
      <w:suff w:val="space"/>
      <w:lvlText w:val="%1)"/>
      <w:lvlJc w:val="left"/>
      <w:pPr>
        <w:ind w:left="720" w:hanging="360"/>
      </w:pPr>
      <w:rPr>
        <w:rFonts w:hint="default"/>
        <w:b w:val="0"/>
        <w:bCs w:val="0"/>
        <w:color w:val="auto"/>
      </w:rPr>
    </w:lvl>
    <w:lvl w:ilvl="1" w:tplc="F45608B4">
      <w:start w:val="1"/>
      <w:numFmt w:val="bullet"/>
      <w:suff w:val="space"/>
      <w:lvlText w:val="o"/>
      <w:lvlJc w:val="left"/>
      <w:pPr>
        <w:ind w:left="5606" w:hanging="360"/>
      </w:pPr>
      <w:rPr>
        <w:rFonts w:ascii="Courier New" w:hAnsi="Courier New" w:hint="default"/>
      </w:rPr>
    </w:lvl>
    <w:lvl w:ilvl="2" w:tplc="FFFFFFFF" w:tentative="1">
      <w:start w:val="1"/>
      <w:numFmt w:val="bullet"/>
      <w:lvlText w:val=""/>
      <w:lvlJc w:val="left"/>
      <w:pPr>
        <w:ind w:left="8759" w:hanging="360"/>
      </w:pPr>
      <w:rPr>
        <w:rFonts w:ascii="Wingdings" w:hAnsi="Wingdings" w:hint="default"/>
      </w:rPr>
    </w:lvl>
    <w:lvl w:ilvl="3" w:tplc="FFFFFFFF" w:tentative="1">
      <w:start w:val="1"/>
      <w:numFmt w:val="bullet"/>
      <w:lvlText w:val=""/>
      <w:lvlJc w:val="left"/>
      <w:pPr>
        <w:ind w:left="9479" w:hanging="360"/>
      </w:pPr>
      <w:rPr>
        <w:rFonts w:ascii="Symbol" w:hAnsi="Symbol" w:hint="default"/>
      </w:rPr>
    </w:lvl>
    <w:lvl w:ilvl="4" w:tplc="FFFFFFFF" w:tentative="1">
      <w:start w:val="1"/>
      <w:numFmt w:val="bullet"/>
      <w:lvlText w:val="o"/>
      <w:lvlJc w:val="left"/>
      <w:pPr>
        <w:ind w:left="10199" w:hanging="360"/>
      </w:pPr>
      <w:rPr>
        <w:rFonts w:ascii="Courier New" w:hAnsi="Courier New" w:cs="Courier New" w:hint="default"/>
      </w:rPr>
    </w:lvl>
    <w:lvl w:ilvl="5" w:tplc="FFFFFFFF" w:tentative="1">
      <w:start w:val="1"/>
      <w:numFmt w:val="bullet"/>
      <w:lvlText w:val=""/>
      <w:lvlJc w:val="left"/>
      <w:pPr>
        <w:ind w:left="10919" w:hanging="360"/>
      </w:pPr>
      <w:rPr>
        <w:rFonts w:ascii="Wingdings" w:hAnsi="Wingdings" w:hint="default"/>
      </w:rPr>
    </w:lvl>
    <w:lvl w:ilvl="6" w:tplc="FFFFFFFF" w:tentative="1">
      <w:start w:val="1"/>
      <w:numFmt w:val="bullet"/>
      <w:lvlText w:val=""/>
      <w:lvlJc w:val="left"/>
      <w:pPr>
        <w:ind w:left="11639" w:hanging="360"/>
      </w:pPr>
      <w:rPr>
        <w:rFonts w:ascii="Symbol" w:hAnsi="Symbol" w:hint="default"/>
      </w:rPr>
    </w:lvl>
    <w:lvl w:ilvl="7" w:tplc="FFFFFFFF" w:tentative="1">
      <w:start w:val="1"/>
      <w:numFmt w:val="bullet"/>
      <w:lvlText w:val="o"/>
      <w:lvlJc w:val="left"/>
      <w:pPr>
        <w:ind w:left="12359" w:hanging="360"/>
      </w:pPr>
      <w:rPr>
        <w:rFonts w:ascii="Courier New" w:hAnsi="Courier New" w:cs="Courier New" w:hint="default"/>
      </w:rPr>
    </w:lvl>
    <w:lvl w:ilvl="8" w:tplc="FFFFFFFF" w:tentative="1">
      <w:start w:val="1"/>
      <w:numFmt w:val="bullet"/>
      <w:lvlText w:val=""/>
      <w:lvlJc w:val="left"/>
      <w:pPr>
        <w:ind w:left="13079" w:hanging="360"/>
      </w:pPr>
      <w:rPr>
        <w:rFonts w:ascii="Wingdings" w:hAnsi="Wingdings" w:hint="default"/>
      </w:rPr>
    </w:lvl>
  </w:abstractNum>
  <w:abstractNum w:abstractNumId="7" w15:restartNumberingAfterBreak="0">
    <w:nsid w:val="14A124E7"/>
    <w:multiLevelType w:val="hybridMultilevel"/>
    <w:tmpl w:val="ECE821AC"/>
    <w:lvl w:ilvl="0" w:tplc="19C03508">
      <w:start w:val="14"/>
      <w:numFmt w:val="bullet"/>
      <w:lvlText w:val="-"/>
      <w:lvlJc w:val="left"/>
      <w:pPr>
        <w:ind w:left="720" w:hanging="360"/>
      </w:pPr>
      <w:rPr>
        <w:rFonts w:ascii="Book Antiqua" w:eastAsia="Times New Roman" w:hAnsi="Book Antiqua" w:cs="Times New Roman"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5191EF7"/>
    <w:multiLevelType w:val="hybridMultilevel"/>
    <w:tmpl w:val="2736CB48"/>
    <w:lvl w:ilvl="0" w:tplc="16DC6BC0">
      <w:start w:val="1"/>
      <w:numFmt w:val="decimal"/>
      <w:suff w:val="space"/>
      <w:lvlText w:val="%1)"/>
      <w:lvlJc w:val="left"/>
      <w:pPr>
        <w:ind w:left="720" w:hanging="360"/>
      </w:pPr>
      <w:rPr>
        <w:rFonts w:hint="default"/>
        <w:b w:val="0"/>
        <w:bCs w:val="0"/>
        <w:color w:val="auto"/>
      </w:rPr>
    </w:lvl>
    <w:lvl w:ilvl="1" w:tplc="F45608B4">
      <w:start w:val="1"/>
      <w:numFmt w:val="bullet"/>
      <w:suff w:val="space"/>
      <w:lvlText w:val="o"/>
      <w:lvlJc w:val="left"/>
      <w:pPr>
        <w:ind w:left="5606" w:hanging="360"/>
      </w:pPr>
      <w:rPr>
        <w:rFonts w:ascii="Courier New" w:hAnsi="Courier New" w:hint="default"/>
      </w:rPr>
    </w:lvl>
    <w:lvl w:ilvl="2" w:tplc="FFFFFFFF" w:tentative="1">
      <w:start w:val="1"/>
      <w:numFmt w:val="bullet"/>
      <w:lvlText w:val=""/>
      <w:lvlJc w:val="left"/>
      <w:pPr>
        <w:ind w:left="8759" w:hanging="360"/>
      </w:pPr>
      <w:rPr>
        <w:rFonts w:ascii="Wingdings" w:hAnsi="Wingdings" w:hint="default"/>
      </w:rPr>
    </w:lvl>
    <w:lvl w:ilvl="3" w:tplc="FFFFFFFF" w:tentative="1">
      <w:start w:val="1"/>
      <w:numFmt w:val="bullet"/>
      <w:lvlText w:val=""/>
      <w:lvlJc w:val="left"/>
      <w:pPr>
        <w:ind w:left="9479" w:hanging="360"/>
      </w:pPr>
      <w:rPr>
        <w:rFonts w:ascii="Symbol" w:hAnsi="Symbol" w:hint="default"/>
      </w:rPr>
    </w:lvl>
    <w:lvl w:ilvl="4" w:tplc="FFFFFFFF" w:tentative="1">
      <w:start w:val="1"/>
      <w:numFmt w:val="bullet"/>
      <w:lvlText w:val="o"/>
      <w:lvlJc w:val="left"/>
      <w:pPr>
        <w:ind w:left="10199" w:hanging="360"/>
      </w:pPr>
      <w:rPr>
        <w:rFonts w:ascii="Courier New" w:hAnsi="Courier New" w:cs="Courier New" w:hint="default"/>
      </w:rPr>
    </w:lvl>
    <w:lvl w:ilvl="5" w:tplc="FFFFFFFF" w:tentative="1">
      <w:start w:val="1"/>
      <w:numFmt w:val="bullet"/>
      <w:lvlText w:val=""/>
      <w:lvlJc w:val="left"/>
      <w:pPr>
        <w:ind w:left="10919" w:hanging="360"/>
      </w:pPr>
      <w:rPr>
        <w:rFonts w:ascii="Wingdings" w:hAnsi="Wingdings" w:hint="default"/>
      </w:rPr>
    </w:lvl>
    <w:lvl w:ilvl="6" w:tplc="FFFFFFFF" w:tentative="1">
      <w:start w:val="1"/>
      <w:numFmt w:val="bullet"/>
      <w:lvlText w:val=""/>
      <w:lvlJc w:val="left"/>
      <w:pPr>
        <w:ind w:left="11639" w:hanging="360"/>
      </w:pPr>
      <w:rPr>
        <w:rFonts w:ascii="Symbol" w:hAnsi="Symbol" w:hint="default"/>
      </w:rPr>
    </w:lvl>
    <w:lvl w:ilvl="7" w:tplc="FFFFFFFF" w:tentative="1">
      <w:start w:val="1"/>
      <w:numFmt w:val="bullet"/>
      <w:lvlText w:val="o"/>
      <w:lvlJc w:val="left"/>
      <w:pPr>
        <w:ind w:left="12359" w:hanging="360"/>
      </w:pPr>
      <w:rPr>
        <w:rFonts w:ascii="Courier New" w:hAnsi="Courier New" w:cs="Courier New" w:hint="default"/>
      </w:rPr>
    </w:lvl>
    <w:lvl w:ilvl="8" w:tplc="FFFFFFFF" w:tentative="1">
      <w:start w:val="1"/>
      <w:numFmt w:val="bullet"/>
      <w:lvlText w:val=""/>
      <w:lvlJc w:val="left"/>
      <w:pPr>
        <w:ind w:left="13079" w:hanging="360"/>
      </w:pPr>
      <w:rPr>
        <w:rFonts w:ascii="Wingdings" w:hAnsi="Wingdings" w:hint="default"/>
      </w:rPr>
    </w:lvl>
  </w:abstractNum>
  <w:abstractNum w:abstractNumId="9" w15:restartNumberingAfterBreak="0">
    <w:nsid w:val="18DC5CAA"/>
    <w:multiLevelType w:val="multilevel"/>
    <w:tmpl w:val="1B6A1490"/>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A4207B1"/>
    <w:multiLevelType w:val="multilevel"/>
    <w:tmpl w:val="C9541018"/>
    <w:lvl w:ilvl="0">
      <w:start w:val="1"/>
      <w:numFmt w:val="lowerLetter"/>
      <w:suff w:val="space"/>
      <w:lvlText w:val="%1."/>
      <w:lvlJc w:val="left"/>
      <w:pPr>
        <w:ind w:left="928"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160"/>
        </w:tabs>
        <w:ind w:left="216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tabs>
          <w:tab w:val="num" w:pos="4320"/>
        </w:tabs>
        <w:ind w:left="4320" w:hanging="360"/>
      </w:pPr>
      <w:rPr>
        <w:rFonts w:cs="Times New Roman" w:hint="default"/>
      </w:rPr>
    </w:lvl>
    <w:lvl w:ilvl="6">
      <w:start w:val="1"/>
      <w:numFmt w:val="lowerLetter"/>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Letter"/>
      <w:lvlText w:val="%9."/>
      <w:lvlJc w:val="left"/>
      <w:pPr>
        <w:tabs>
          <w:tab w:val="num" w:pos="6480"/>
        </w:tabs>
        <w:ind w:left="6480" w:hanging="360"/>
      </w:pPr>
      <w:rPr>
        <w:rFonts w:cs="Times New Roman" w:hint="default"/>
      </w:rPr>
    </w:lvl>
  </w:abstractNum>
  <w:abstractNum w:abstractNumId="11" w15:restartNumberingAfterBreak="0">
    <w:nsid w:val="1CB45F80"/>
    <w:multiLevelType w:val="hybridMultilevel"/>
    <w:tmpl w:val="1680B178"/>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26BF2514"/>
    <w:multiLevelType w:val="hybridMultilevel"/>
    <w:tmpl w:val="2736CB48"/>
    <w:lvl w:ilvl="0" w:tplc="16DC6BC0">
      <w:start w:val="1"/>
      <w:numFmt w:val="decimal"/>
      <w:suff w:val="space"/>
      <w:lvlText w:val="%1)"/>
      <w:lvlJc w:val="left"/>
      <w:pPr>
        <w:ind w:left="720" w:hanging="360"/>
      </w:pPr>
      <w:rPr>
        <w:rFonts w:hint="default"/>
        <w:b w:val="0"/>
        <w:bCs w:val="0"/>
        <w:color w:val="auto"/>
      </w:rPr>
    </w:lvl>
    <w:lvl w:ilvl="1" w:tplc="F45608B4">
      <w:start w:val="1"/>
      <w:numFmt w:val="bullet"/>
      <w:suff w:val="space"/>
      <w:lvlText w:val="o"/>
      <w:lvlJc w:val="left"/>
      <w:pPr>
        <w:ind w:left="5606" w:hanging="360"/>
      </w:pPr>
      <w:rPr>
        <w:rFonts w:ascii="Courier New" w:hAnsi="Courier New" w:hint="default"/>
      </w:rPr>
    </w:lvl>
    <w:lvl w:ilvl="2" w:tplc="FFFFFFFF" w:tentative="1">
      <w:start w:val="1"/>
      <w:numFmt w:val="bullet"/>
      <w:lvlText w:val=""/>
      <w:lvlJc w:val="left"/>
      <w:pPr>
        <w:ind w:left="8759" w:hanging="360"/>
      </w:pPr>
      <w:rPr>
        <w:rFonts w:ascii="Wingdings" w:hAnsi="Wingdings" w:hint="default"/>
      </w:rPr>
    </w:lvl>
    <w:lvl w:ilvl="3" w:tplc="FFFFFFFF" w:tentative="1">
      <w:start w:val="1"/>
      <w:numFmt w:val="bullet"/>
      <w:lvlText w:val=""/>
      <w:lvlJc w:val="left"/>
      <w:pPr>
        <w:ind w:left="9479" w:hanging="360"/>
      </w:pPr>
      <w:rPr>
        <w:rFonts w:ascii="Symbol" w:hAnsi="Symbol" w:hint="default"/>
      </w:rPr>
    </w:lvl>
    <w:lvl w:ilvl="4" w:tplc="FFFFFFFF" w:tentative="1">
      <w:start w:val="1"/>
      <w:numFmt w:val="bullet"/>
      <w:lvlText w:val="o"/>
      <w:lvlJc w:val="left"/>
      <w:pPr>
        <w:ind w:left="10199" w:hanging="360"/>
      </w:pPr>
      <w:rPr>
        <w:rFonts w:ascii="Courier New" w:hAnsi="Courier New" w:cs="Courier New" w:hint="default"/>
      </w:rPr>
    </w:lvl>
    <w:lvl w:ilvl="5" w:tplc="FFFFFFFF" w:tentative="1">
      <w:start w:val="1"/>
      <w:numFmt w:val="bullet"/>
      <w:lvlText w:val=""/>
      <w:lvlJc w:val="left"/>
      <w:pPr>
        <w:ind w:left="10919" w:hanging="360"/>
      </w:pPr>
      <w:rPr>
        <w:rFonts w:ascii="Wingdings" w:hAnsi="Wingdings" w:hint="default"/>
      </w:rPr>
    </w:lvl>
    <w:lvl w:ilvl="6" w:tplc="FFFFFFFF" w:tentative="1">
      <w:start w:val="1"/>
      <w:numFmt w:val="bullet"/>
      <w:lvlText w:val=""/>
      <w:lvlJc w:val="left"/>
      <w:pPr>
        <w:ind w:left="11639" w:hanging="360"/>
      </w:pPr>
      <w:rPr>
        <w:rFonts w:ascii="Symbol" w:hAnsi="Symbol" w:hint="default"/>
      </w:rPr>
    </w:lvl>
    <w:lvl w:ilvl="7" w:tplc="FFFFFFFF" w:tentative="1">
      <w:start w:val="1"/>
      <w:numFmt w:val="bullet"/>
      <w:lvlText w:val="o"/>
      <w:lvlJc w:val="left"/>
      <w:pPr>
        <w:ind w:left="12359" w:hanging="360"/>
      </w:pPr>
      <w:rPr>
        <w:rFonts w:ascii="Courier New" w:hAnsi="Courier New" w:cs="Courier New" w:hint="default"/>
      </w:rPr>
    </w:lvl>
    <w:lvl w:ilvl="8" w:tplc="FFFFFFFF" w:tentative="1">
      <w:start w:val="1"/>
      <w:numFmt w:val="bullet"/>
      <w:lvlText w:val=""/>
      <w:lvlJc w:val="left"/>
      <w:pPr>
        <w:ind w:left="13079" w:hanging="360"/>
      </w:pPr>
      <w:rPr>
        <w:rFonts w:ascii="Wingdings" w:hAnsi="Wingdings" w:hint="default"/>
      </w:rPr>
    </w:lvl>
  </w:abstractNum>
  <w:abstractNum w:abstractNumId="13"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97C31B8"/>
    <w:multiLevelType w:val="hybridMultilevel"/>
    <w:tmpl w:val="97FAE76C"/>
    <w:lvl w:ilvl="0" w:tplc="1C0A0017">
      <w:start w:val="1"/>
      <w:numFmt w:val="lowerLetter"/>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15:restartNumberingAfterBreak="0">
    <w:nsid w:val="2F191F3D"/>
    <w:multiLevelType w:val="hybridMultilevel"/>
    <w:tmpl w:val="2736CB48"/>
    <w:lvl w:ilvl="0" w:tplc="16DC6BC0">
      <w:start w:val="1"/>
      <w:numFmt w:val="decimal"/>
      <w:suff w:val="space"/>
      <w:lvlText w:val="%1)"/>
      <w:lvlJc w:val="left"/>
      <w:pPr>
        <w:ind w:left="720" w:hanging="360"/>
      </w:pPr>
      <w:rPr>
        <w:rFonts w:hint="default"/>
        <w:b w:val="0"/>
        <w:bCs w:val="0"/>
        <w:color w:val="auto"/>
      </w:rPr>
    </w:lvl>
    <w:lvl w:ilvl="1" w:tplc="F45608B4">
      <w:start w:val="1"/>
      <w:numFmt w:val="bullet"/>
      <w:suff w:val="space"/>
      <w:lvlText w:val="o"/>
      <w:lvlJc w:val="left"/>
      <w:pPr>
        <w:ind w:left="5606" w:hanging="360"/>
      </w:pPr>
      <w:rPr>
        <w:rFonts w:ascii="Courier New" w:hAnsi="Courier New" w:hint="default"/>
      </w:rPr>
    </w:lvl>
    <w:lvl w:ilvl="2" w:tplc="FFFFFFFF" w:tentative="1">
      <w:start w:val="1"/>
      <w:numFmt w:val="bullet"/>
      <w:lvlText w:val=""/>
      <w:lvlJc w:val="left"/>
      <w:pPr>
        <w:ind w:left="8759" w:hanging="360"/>
      </w:pPr>
      <w:rPr>
        <w:rFonts w:ascii="Wingdings" w:hAnsi="Wingdings" w:hint="default"/>
      </w:rPr>
    </w:lvl>
    <w:lvl w:ilvl="3" w:tplc="FFFFFFFF" w:tentative="1">
      <w:start w:val="1"/>
      <w:numFmt w:val="bullet"/>
      <w:lvlText w:val=""/>
      <w:lvlJc w:val="left"/>
      <w:pPr>
        <w:ind w:left="9479" w:hanging="360"/>
      </w:pPr>
      <w:rPr>
        <w:rFonts w:ascii="Symbol" w:hAnsi="Symbol" w:hint="default"/>
      </w:rPr>
    </w:lvl>
    <w:lvl w:ilvl="4" w:tplc="FFFFFFFF" w:tentative="1">
      <w:start w:val="1"/>
      <w:numFmt w:val="bullet"/>
      <w:lvlText w:val="o"/>
      <w:lvlJc w:val="left"/>
      <w:pPr>
        <w:ind w:left="10199" w:hanging="360"/>
      </w:pPr>
      <w:rPr>
        <w:rFonts w:ascii="Courier New" w:hAnsi="Courier New" w:cs="Courier New" w:hint="default"/>
      </w:rPr>
    </w:lvl>
    <w:lvl w:ilvl="5" w:tplc="FFFFFFFF" w:tentative="1">
      <w:start w:val="1"/>
      <w:numFmt w:val="bullet"/>
      <w:lvlText w:val=""/>
      <w:lvlJc w:val="left"/>
      <w:pPr>
        <w:ind w:left="10919" w:hanging="360"/>
      </w:pPr>
      <w:rPr>
        <w:rFonts w:ascii="Wingdings" w:hAnsi="Wingdings" w:hint="default"/>
      </w:rPr>
    </w:lvl>
    <w:lvl w:ilvl="6" w:tplc="FFFFFFFF" w:tentative="1">
      <w:start w:val="1"/>
      <w:numFmt w:val="bullet"/>
      <w:lvlText w:val=""/>
      <w:lvlJc w:val="left"/>
      <w:pPr>
        <w:ind w:left="11639" w:hanging="360"/>
      </w:pPr>
      <w:rPr>
        <w:rFonts w:ascii="Symbol" w:hAnsi="Symbol" w:hint="default"/>
      </w:rPr>
    </w:lvl>
    <w:lvl w:ilvl="7" w:tplc="FFFFFFFF" w:tentative="1">
      <w:start w:val="1"/>
      <w:numFmt w:val="bullet"/>
      <w:lvlText w:val="o"/>
      <w:lvlJc w:val="left"/>
      <w:pPr>
        <w:ind w:left="12359" w:hanging="360"/>
      </w:pPr>
      <w:rPr>
        <w:rFonts w:ascii="Courier New" w:hAnsi="Courier New" w:cs="Courier New" w:hint="default"/>
      </w:rPr>
    </w:lvl>
    <w:lvl w:ilvl="8" w:tplc="FFFFFFFF" w:tentative="1">
      <w:start w:val="1"/>
      <w:numFmt w:val="bullet"/>
      <w:lvlText w:val=""/>
      <w:lvlJc w:val="left"/>
      <w:pPr>
        <w:ind w:left="13079" w:hanging="360"/>
      </w:pPr>
      <w:rPr>
        <w:rFonts w:ascii="Wingdings" w:hAnsi="Wingdings" w:hint="default"/>
      </w:rPr>
    </w:lvl>
  </w:abstractNum>
  <w:abstractNum w:abstractNumId="16" w15:restartNumberingAfterBreak="0">
    <w:nsid w:val="30863B5D"/>
    <w:multiLevelType w:val="hybridMultilevel"/>
    <w:tmpl w:val="9CB2DB7A"/>
    <w:lvl w:ilvl="0" w:tplc="68ECB2A2">
      <w:start w:val="1"/>
      <w:numFmt w:val="decimal"/>
      <w:suff w:val="space"/>
      <w:lvlText w:val="%1)"/>
      <w:lvlJc w:val="left"/>
      <w:pPr>
        <w:ind w:left="1776" w:hanging="360"/>
      </w:pPr>
      <w:rPr>
        <w:rFonts w:hint="default"/>
        <w:b w:val="0"/>
        <w:bCs w:val="0"/>
        <w:color w:val="auto"/>
      </w:rPr>
    </w:lvl>
    <w:lvl w:ilvl="1" w:tplc="FFFFFFFF" w:tentative="1">
      <w:start w:val="1"/>
      <w:numFmt w:val="lowerLetter"/>
      <w:lvlText w:val="%2."/>
      <w:lvlJc w:val="left"/>
      <w:pPr>
        <w:tabs>
          <w:tab w:val="num" w:pos="1910"/>
        </w:tabs>
        <w:ind w:left="1910" w:hanging="360"/>
      </w:pPr>
    </w:lvl>
    <w:lvl w:ilvl="2" w:tplc="FFFFFFFF" w:tentative="1">
      <w:start w:val="1"/>
      <w:numFmt w:val="lowerRoman"/>
      <w:lvlText w:val="%3."/>
      <w:lvlJc w:val="right"/>
      <w:pPr>
        <w:tabs>
          <w:tab w:val="num" w:pos="2630"/>
        </w:tabs>
        <w:ind w:left="2630" w:hanging="180"/>
      </w:pPr>
    </w:lvl>
    <w:lvl w:ilvl="3" w:tplc="FFFFFFFF" w:tentative="1">
      <w:start w:val="1"/>
      <w:numFmt w:val="decimal"/>
      <w:lvlText w:val="%4."/>
      <w:lvlJc w:val="left"/>
      <w:pPr>
        <w:tabs>
          <w:tab w:val="num" w:pos="3350"/>
        </w:tabs>
        <w:ind w:left="3350" w:hanging="360"/>
      </w:pPr>
    </w:lvl>
    <w:lvl w:ilvl="4" w:tplc="FFFFFFFF" w:tentative="1">
      <w:start w:val="1"/>
      <w:numFmt w:val="lowerLetter"/>
      <w:lvlText w:val="%5."/>
      <w:lvlJc w:val="left"/>
      <w:pPr>
        <w:tabs>
          <w:tab w:val="num" w:pos="4070"/>
        </w:tabs>
        <w:ind w:left="4070" w:hanging="360"/>
      </w:pPr>
    </w:lvl>
    <w:lvl w:ilvl="5" w:tplc="FFFFFFFF" w:tentative="1">
      <w:start w:val="1"/>
      <w:numFmt w:val="lowerRoman"/>
      <w:lvlText w:val="%6."/>
      <w:lvlJc w:val="right"/>
      <w:pPr>
        <w:tabs>
          <w:tab w:val="num" w:pos="4790"/>
        </w:tabs>
        <w:ind w:left="4790" w:hanging="180"/>
      </w:pPr>
    </w:lvl>
    <w:lvl w:ilvl="6" w:tplc="FFFFFFFF" w:tentative="1">
      <w:start w:val="1"/>
      <w:numFmt w:val="decimal"/>
      <w:lvlText w:val="%7."/>
      <w:lvlJc w:val="left"/>
      <w:pPr>
        <w:tabs>
          <w:tab w:val="num" w:pos="5510"/>
        </w:tabs>
        <w:ind w:left="5510" w:hanging="360"/>
      </w:pPr>
    </w:lvl>
    <w:lvl w:ilvl="7" w:tplc="FFFFFFFF" w:tentative="1">
      <w:start w:val="1"/>
      <w:numFmt w:val="lowerLetter"/>
      <w:lvlText w:val="%8."/>
      <w:lvlJc w:val="left"/>
      <w:pPr>
        <w:tabs>
          <w:tab w:val="num" w:pos="6230"/>
        </w:tabs>
        <w:ind w:left="6230" w:hanging="360"/>
      </w:pPr>
    </w:lvl>
    <w:lvl w:ilvl="8" w:tplc="FFFFFFFF" w:tentative="1">
      <w:start w:val="1"/>
      <w:numFmt w:val="lowerRoman"/>
      <w:lvlText w:val="%9."/>
      <w:lvlJc w:val="right"/>
      <w:pPr>
        <w:tabs>
          <w:tab w:val="num" w:pos="6950"/>
        </w:tabs>
        <w:ind w:left="6950" w:hanging="180"/>
      </w:pPr>
    </w:lvl>
  </w:abstractNum>
  <w:abstractNum w:abstractNumId="17" w15:restartNumberingAfterBreak="0">
    <w:nsid w:val="317F0558"/>
    <w:multiLevelType w:val="hybridMultilevel"/>
    <w:tmpl w:val="1726763E"/>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8" w15:restartNumberingAfterBreak="0">
    <w:nsid w:val="378947E5"/>
    <w:multiLevelType w:val="hybridMultilevel"/>
    <w:tmpl w:val="A07053CC"/>
    <w:lvl w:ilvl="0" w:tplc="04090011">
      <w:start w:val="1"/>
      <w:numFmt w:val="decimal"/>
      <w:lvlText w:val="%1)"/>
      <w:lvlJc w:val="left"/>
      <w:pPr>
        <w:ind w:left="720" w:hanging="360"/>
      </w:pPr>
      <w:rPr>
        <w:rFonts w:hint="default"/>
        <w:b/>
        <w:bCs/>
      </w:r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9" w15:restartNumberingAfterBreak="0">
    <w:nsid w:val="37F7327A"/>
    <w:multiLevelType w:val="hybridMultilevel"/>
    <w:tmpl w:val="63F42046"/>
    <w:lvl w:ilvl="0" w:tplc="91CCD1F8">
      <w:start w:val="1"/>
      <w:numFmt w:val="decimal"/>
      <w:suff w:val="space"/>
      <w:lvlText w:val="%1)"/>
      <w:lvlJc w:val="left"/>
      <w:pPr>
        <w:ind w:left="928" w:hanging="360"/>
      </w:pPr>
      <w:rPr>
        <w:rFonts w:ascii="Times New Roman" w:eastAsia="Times New Roman" w:hAnsi="Times New Roman" w:cs="Times New Roman" w:hint="default"/>
        <w:b w:val="0"/>
        <w:bCs w:val="0"/>
        <w:i w:val="0"/>
        <w:strike w:val="0"/>
        <w:dstrike w:val="0"/>
        <w:color w:val="181717"/>
        <w:sz w:val="24"/>
        <w:szCs w:val="24"/>
        <w:u w:val="none" w:color="000000"/>
        <w:vertAlign w:val="baseline"/>
      </w:rPr>
    </w:lvl>
    <w:lvl w:ilvl="1" w:tplc="1C0A0019" w:tentative="1">
      <w:start w:val="1"/>
      <w:numFmt w:val="lowerLetter"/>
      <w:lvlText w:val="%2."/>
      <w:lvlJc w:val="left"/>
      <w:pPr>
        <w:ind w:left="2118" w:hanging="360"/>
      </w:pPr>
    </w:lvl>
    <w:lvl w:ilvl="2" w:tplc="1C0A001B" w:tentative="1">
      <w:start w:val="1"/>
      <w:numFmt w:val="lowerRoman"/>
      <w:lvlText w:val="%3."/>
      <w:lvlJc w:val="right"/>
      <w:pPr>
        <w:ind w:left="2838" w:hanging="180"/>
      </w:pPr>
    </w:lvl>
    <w:lvl w:ilvl="3" w:tplc="1C0A000F" w:tentative="1">
      <w:start w:val="1"/>
      <w:numFmt w:val="decimal"/>
      <w:lvlText w:val="%4."/>
      <w:lvlJc w:val="left"/>
      <w:pPr>
        <w:ind w:left="3558" w:hanging="360"/>
      </w:pPr>
    </w:lvl>
    <w:lvl w:ilvl="4" w:tplc="1C0A0019" w:tentative="1">
      <w:start w:val="1"/>
      <w:numFmt w:val="lowerLetter"/>
      <w:lvlText w:val="%5."/>
      <w:lvlJc w:val="left"/>
      <w:pPr>
        <w:ind w:left="4278" w:hanging="360"/>
      </w:pPr>
    </w:lvl>
    <w:lvl w:ilvl="5" w:tplc="1C0A001B" w:tentative="1">
      <w:start w:val="1"/>
      <w:numFmt w:val="lowerRoman"/>
      <w:lvlText w:val="%6."/>
      <w:lvlJc w:val="right"/>
      <w:pPr>
        <w:ind w:left="4998" w:hanging="180"/>
      </w:pPr>
    </w:lvl>
    <w:lvl w:ilvl="6" w:tplc="1C0A000F" w:tentative="1">
      <w:start w:val="1"/>
      <w:numFmt w:val="decimal"/>
      <w:lvlText w:val="%7."/>
      <w:lvlJc w:val="left"/>
      <w:pPr>
        <w:ind w:left="5718" w:hanging="360"/>
      </w:pPr>
    </w:lvl>
    <w:lvl w:ilvl="7" w:tplc="1C0A0019" w:tentative="1">
      <w:start w:val="1"/>
      <w:numFmt w:val="lowerLetter"/>
      <w:lvlText w:val="%8."/>
      <w:lvlJc w:val="left"/>
      <w:pPr>
        <w:ind w:left="6438" w:hanging="360"/>
      </w:pPr>
    </w:lvl>
    <w:lvl w:ilvl="8" w:tplc="1C0A001B" w:tentative="1">
      <w:start w:val="1"/>
      <w:numFmt w:val="lowerRoman"/>
      <w:lvlText w:val="%9."/>
      <w:lvlJc w:val="right"/>
      <w:pPr>
        <w:ind w:left="7158" w:hanging="180"/>
      </w:pPr>
    </w:lvl>
  </w:abstractNum>
  <w:abstractNum w:abstractNumId="20" w15:restartNumberingAfterBreak="0">
    <w:nsid w:val="443E3390"/>
    <w:multiLevelType w:val="hybridMultilevel"/>
    <w:tmpl w:val="F58828F2"/>
    <w:lvl w:ilvl="0" w:tplc="350A4E14">
      <w:start w:val="1"/>
      <w:numFmt w:val="decimal"/>
      <w:suff w:val="space"/>
      <w:lvlText w:val="%1)"/>
      <w:lvlJc w:val="left"/>
      <w:pPr>
        <w:ind w:left="360" w:hanging="360"/>
      </w:pPr>
      <w:rPr>
        <w:rFonts w:hint="default"/>
        <w:b w:val="0"/>
        <w:bCs w:val="0"/>
        <w:i w:val="0"/>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1" w15:restartNumberingAfterBreak="0">
    <w:nsid w:val="45895628"/>
    <w:multiLevelType w:val="hybridMultilevel"/>
    <w:tmpl w:val="B9AC7FC8"/>
    <w:lvl w:ilvl="0" w:tplc="A8568EE4">
      <w:start w:val="1"/>
      <w:numFmt w:val="decimal"/>
      <w:lvlText w:val="%1)"/>
      <w:lvlJc w:val="left"/>
      <w:pPr>
        <w:ind w:left="720" w:hanging="360"/>
      </w:pPr>
      <w:rPr>
        <w:b w:val="0"/>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2" w15:restartNumberingAfterBreak="0">
    <w:nsid w:val="48BD343F"/>
    <w:multiLevelType w:val="hybridMultilevel"/>
    <w:tmpl w:val="99E6BAB6"/>
    <w:lvl w:ilvl="0" w:tplc="D5AA7020">
      <w:start w:val="1"/>
      <w:numFmt w:val="decimal"/>
      <w:suff w:val="space"/>
      <w:lvlText w:val="%1)"/>
      <w:lvlJc w:val="left"/>
      <w:pPr>
        <w:ind w:left="720" w:hanging="360"/>
      </w:pPr>
      <w:rPr>
        <w:rFonts w:hint="default"/>
        <w:b/>
        <w:bCs w:val="0"/>
        <w:color w:val="auto"/>
      </w:rPr>
    </w:lvl>
    <w:lvl w:ilvl="1" w:tplc="5088E11E">
      <w:start w:val="1"/>
      <w:numFmt w:val="decimal"/>
      <w:suff w:val="space"/>
      <w:lvlText w:val="%2)"/>
      <w:lvlJc w:val="left"/>
      <w:pPr>
        <w:ind w:left="644" w:hanging="360"/>
      </w:pPr>
      <w:rPr>
        <w:rFonts w:hint="default"/>
        <w:b w:val="0"/>
        <w:bCs w:val="0"/>
        <w:i w:val="0"/>
        <w:color w:val="auto"/>
      </w:rPr>
    </w:lvl>
    <w:lvl w:ilvl="2" w:tplc="0409001B" w:tentative="1">
      <w:start w:val="1"/>
      <w:numFmt w:val="lowerRoman"/>
      <w:lvlText w:val="%3."/>
      <w:lvlJc w:val="right"/>
      <w:pPr>
        <w:tabs>
          <w:tab w:val="num" w:pos="4070"/>
        </w:tabs>
        <w:ind w:left="4070" w:hanging="180"/>
      </w:pPr>
    </w:lvl>
    <w:lvl w:ilvl="3" w:tplc="0409000F" w:tentative="1">
      <w:start w:val="1"/>
      <w:numFmt w:val="decimal"/>
      <w:lvlText w:val="%4."/>
      <w:lvlJc w:val="left"/>
      <w:pPr>
        <w:tabs>
          <w:tab w:val="num" w:pos="4790"/>
        </w:tabs>
        <w:ind w:left="4790" w:hanging="360"/>
      </w:pPr>
    </w:lvl>
    <w:lvl w:ilvl="4" w:tplc="04090019" w:tentative="1">
      <w:start w:val="1"/>
      <w:numFmt w:val="lowerLetter"/>
      <w:lvlText w:val="%5."/>
      <w:lvlJc w:val="left"/>
      <w:pPr>
        <w:tabs>
          <w:tab w:val="num" w:pos="5510"/>
        </w:tabs>
        <w:ind w:left="5510" w:hanging="360"/>
      </w:pPr>
    </w:lvl>
    <w:lvl w:ilvl="5" w:tplc="0409001B" w:tentative="1">
      <w:start w:val="1"/>
      <w:numFmt w:val="lowerRoman"/>
      <w:lvlText w:val="%6."/>
      <w:lvlJc w:val="right"/>
      <w:pPr>
        <w:tabs>
          <w:tab w:val="num" w:pos="6230"/>
        </w:tabs>
        <w:ind w:left="6230" w:hanging="180"/>
      </w:pPr>
    </w:lvl>
    <w:lvl w:ilvl="6" w:tplc="0409000F" w:tentative="1">
      <w:start w:val="1"/>
      <w:numFmt w:val="decimal"/>
      <w:lvlText w:val="%7."/>
      <w:lvlJc w:val="left"/>
      <w:pPr>
        <w:tabs>
          <w:tab w:val="num" w:pos="6950"/>
        </w:tabs>
        <w:ind w:left="6950" w:hanging="360"/>
      </w:pPr>
    </w:lvl>
    <w:lvl w:ilvl="7" w:tplc="04090019" w:tentative="1">
      <w:start w:val="1"/>
      <w:numFmt w:val="lowerLetter"/>
      <w:lvlText w:val="%8."/>
      <w:lvlJc w:val="left"/>
      <w:pPr>
        <w:tabs>
          <w:tab w:val="num" w:pos="7670"/>
        </w:tabs>
        <w:ind w:left="7670" w:hanging="360"/>
      </w:pPr>
    </w:lvl>
    <w:lvl w:ilvl="8" w:tplc="0409001B" w:tentative="1">
      <w:start w:val="1"/>
      <w:numFmt w:val="lowerRoman"/>
      <w:lvlText w:val="%9."/>
      <w:lvlJc w:val="right"/>
      <w:pPr>
        <w:tabs>
          <w:tab w:val="num" w:pos="8390"/>
        </w:tabs>
        <w:ind w:left="8390" w:hanging="180"/>
      </w:pPr>
    </w:lvl>
  </w:abstractNum>
  <w:abstractNum w:abstractNumId="23" w15:restartNumberingAfterBreak="0">
    <w:nsid w:val="535D5091"/>
    <w:multiLevelType w:val="hybridMultilevel"/>
    <w:tmpl w:val="55506F64"/>
    <w:lvl w:ilvl="0" w:tplc="74E29D6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4" w15:restartNumberingAfterBreak="0">
    <w:nsid w:val="557C34D3"/>
    <w:multiLevelType w:val="hybridMultilevel"/>
    <w:tmpl w:val="2736CB48"/>
    <w:lvl w:ilvl="0" w:tplc="16DC6BC0">
      <w:start w:val="1"/>
      <w:numFmt w:val="decimal"/>
      <w:suff w:val="space"/>
      <w:lvlText w:val="%1)"/>
      <w:lvlJc w:val="left"/>
      <w:pPr>
        <w:ind w:left="720" w:hanging="360"/>
      </w:pPr>
      <w:rPr>
        <w:rFonts w:hint="default"/>
        <w:b w:val="0"/>
        <w:bCs w:val="0"/>
        <w:color w:val="auto"/>
      </w:rPr>
    </w:lvl>
    <w:lvl w:ilvl="1" w:tplc="F45608B4">
      <w:start w:val="1"/>
      <w:numFmt w:val="bullet"/>
      <w:suff w:val="space"/>
      <w:lvlText w:val="o"/>
      <w:lvlJc w:val="left"/>
      <w:pPr>
        <w:ind w:left="5606" w:hanging="360"/>
      </w:pPr>
      <w:rPr>
        <w:rFonts w:ascii="Courier New" w:hAnsi="Courier New" w:hint="default"/>
      </w:rPr>
    </w:lvl>
    <w:lvl w:ilvl="2" w:tplc="FFFFFFFF" w:tentative="1">
      <w:start w:val="1"/>
      <w:numFmt w:val="bullet"/>
      <w:lvlText w:val=""/>
      <w:lvlJc w:val="left"/>
      <w:pPr>
        <w:ind w:left="8759" w:hanging="360"/>
      </w:pPr>
      <w:rPr>
        <w:rFonts w:ascii="Wingdings" w:hAnsi="Wingdings" w:hint="default"/>
      </w:rPr>
    </w:lvl>
    <w:lvl w:ilvl="3" w:tplc="FFFFFFFF" w:tentative="1">
      <w:start w:val="1"/>
      <w:numFmt w:val="bullet"/>
      <w:lvlText w:val=""/>
      <w:lvlJc w:val="left"/>
      <w:pPr>
        <w:ind w:left="9479" w:hanging="360"/>
      </w:pPr>
      <w:rPr>
        <w:rFonts w:ascii="Symbol" w:hAnsi="Symbol" w:hint="default"/>
      </w:rPr>
    </w:lvl>
    <w:lvl w:ilvl="4" w:tplc="FFFFFFFF" w:tentative="1">
      <w:start w:val="1"/>
      <w:numFmt w:val="bullet"/>
      <w:lvlText w:val="o"/>
      <w:lvlJc w:val="left"/>
      <w:pPr>
        <w:ind w:left="10199" w:hanging="360"/>
      </w:pPr>
      <w:rPr>
        <w:rFonts w:ascii="Courier New" w:hAnsi="Courier New" w:cs="Courier New" w:hint="default"/>
      </w:rPr>
    </w:lvl>
    <w:lvl w:ilvl="5" w:tplc="FFFFFFFF" w:tentative="1">
      <w:start w:val="1"/>
      <w:numFmt w:val="bullet"/>
      <w:lvlText w:val=""/>
      <w:lvlJc w:val="left"/>
      <w:pPr>
        <w:ind w:left="10919" w:hanging="360"/>
      </w:pPr>
      <w:rPr>
        <w:rFonts w:ascii="Wingdings" w:hAnsi="Wingdings" w:hint="default"/>
      </w:rPr>
    </w:lvl>
    <w:lvl w:ilvl="6" w:tplc="FFFFFFFF" w:tentative="1">
      <w:start w:val="1"/>
      <w:numFmt w:val="bullet"/>
      <w:lvlText w:val=""/>
      <w:lvlJc w:val="left"/>
      <w:pPr>
        <w:ind w:left="11639" w:hanging="360"/>
      </w:pPr>
      <w:rPr>
        <w:rFonts w:ascii="Symbol" w:hAnsi="Symbol" w:hint="default"/>
      </w:rPr>
    </w:lvl>
    <w:lvl w:ilvl="7" w:tplc="FFFFFFFF" w:tentative="1">
      <w:start w:val="1"/>
      <w:numFmt w:val="bullet"/>
      <w:lvlText w:val="o"/>
      <w:lvlJc w:val="left"/>
      <w:pPr>
        <w:ind w:left="12359" w:hanging="360"/>
      </w:pPr>
      <w:rPr>
        <w:rFonts w:ascii="Courier New" w:hAnsi="Courier New" w:cs="Courier New" w:hint="default"/>
      </w:rPr>
    </w:lvl>
    <w:lvl w:ilvl="8" w:tplc="FFFFFFFF" w:tentative="1">
      <w:start w:val="1"/>
      <w:numFmt w:val="bullet"/>
      <w:lvlText w:val=""/>
      <w:lvlJc w:val="left"/>
      <w:pPr>
        <w:ind w:left="13079" w:hanging="360"/>
      </w:pPr>
      <w:rPr>
        <w:rFonts w:ascii="Wingdings" w:hAnsi="Wingdings" w:hint="default"/>
      </w:rPr>
    </w:lvl>
  </w:abstractNum>
  <w:abstractNum w:abstractNumId="25" w15:restartNumberingAfterBreak="0">
    <w:nsid w:val="58587B0C"/>
    <w:multiLevelType w:val="hybridMultilevel"/>
    <w:tmpl w:val="97FAE76C"/>
    <w:lvl w:ilvl="0" w:tplc="1C0A0017">
      <w:start w:val="1"/>
      <w:numFmt w:val="lowerLetter"/>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61025050"/>
    <w:multiLevelType w:val="hybridMultilevel"/>
    <w:tmpl w:val="C96849F6"/>
    <w:lvl w:ilvl="0" w:tplc="443C33C8">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7" w15:restartNumberingAfterBreak="0">
    <w:nsid w:val="6125014E"/>
    <w:multiLevelType w:val="hybridMultilevel"/>
    <w:tmpl w:val="66C6286E"/>
    <w:lvl w:ilvl="0" w:tplc="90A47FB6">
      <w:start w:val="1"/>
      <w:numFmt w:val="decimal"/>
      <w:lvlText w:val="%1)"/>
      <w:lvlJc w:val="left"/>
      <w:pPr>
        <w:ind w:left="720" w:hanging="360"/>
      </w:pPr>
      <w:rPr>
        <w:rFonts w:hint="default"/>
        <w:b w:val="0"/>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8" w15:restartNumberingAfterBreak="0">
    <w:nsid w:val="67FF7BB2"/>
    <w:multiLevelType w:val="hybridMultilevel"/>
    <w:tmpl w:val="69E612D4"/>
    <w:lvl w:ilvl="0" w:tplc="6D98C2F2">
      <w:start w:val="1"/>
      <w:numFmt w:val="lowerLetter"/>
      <w:pStyle w:val="Prrafodelista"/>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9" w15:restartNumberingAfterBreak="0">
    <w:nsid w:val="69F767EC"/>
    <w:multiLevelType w:val="hybridMultilevel"/>
    <w:tmpl w:val="C43E3832"/>
    <w:lvl w:ilvl="0" w:tplc="0409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A2E3D12"/>
    <w:multiLevelType w:val="hybridMultilevel"/>
    <w:tmpl w:val="1FDA383A"/>
    <w:lvl w:ilvl="0" w:tplc="6B7A9ECA">
      <w:start w:val="1"/>
      <w:numFmt w:val="lowerLetter"/>
      <w:lvlText w:val="%1)"/>
      <w:lvlJc w:val="left"/>
      <w:pPr>
        <w:ind w:left="720" w:hanging="360"/>
      </w:pPr>
      <w:rPr>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B52262"/>
    <w:multiLevelType w:val="hybridMultilevel"/>
    <w:tmpl w:val="BD74BF7A"/>
    <w:lvl w:ilvl="0" w:tplc="2EB8B7D6">
      <w:start w:val="1"/>
      <w:numFmt w:val="decimal"/>
      <w:lvlText w:val="%1)"/>
      <w:lvlJc w:val="left"/>
      <w:pPr>
        <w:ind w:left="720" w:hanging="360"/>
      </w:pPr>
      <w:rPr>
        <w:rFonts w:ascii="Times New Roman" w:eastAsia="Times New Roman" w:hAnsi="Times New Roman" w:cs="Times New Roman" w:hint="default"/>
        <w:b w:val="0"/>
        <w:bCs w:val="0"/>
        <w:i w:val="0"/>
        <w:strike w:val="0"/>
        <w:dstrike w:val="0"/>
        <w:color w:val="181717"/>
        <w:sz w:val="22"/>
        <w:szCs w:val="22"/>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B861DA6"/>
    <w:multiLevelType w:val="multilevel"/>
    <w:tmpl w:val="44F4A3B2"/>
    <w:lvl w:ilvl="0">
      <w:start w:val="1"/>
      <w:numFmt w:val="decimal"/>
      <w:pStyle w:val="Ttulo2"/>
      <w:lvlText w:val="%1."/>
      <w:lvlJc w:val="left"/>
      <w:pPr>
        <w:ind w:left="720" w:hanging="360"/>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3"/>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7DD05C71"/>
    <w:multiLevelType w:val="hybridMultilevel"/>
    <w:tmpl w:val="C38A0D94"/>
    <w:lvl w:ilvl="0" w:tplc="1DEC28D0">
      <w:start w:val="1"/>
      <w:numFmt w:val="lowerLetter"/>
      <w:suff w:val="space"/>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1605654460">
    <w:abstractNumId w:val="28"/>
  </w:num>
  <w:num w:numId="2" w16cid:durableId="1706325165">
    <w:abstractNumId w:val="1"/>
  </w:num>
  <w:num w:numId="3" w16cid:durableId="1567836982">
    <w:abstractNumId w:val="31"/>
  </w:num>
  <w:num w:numId="4" w16cid:durableId="1537810913">
    <w:abstractNumId w:val="3"/>
  </w:num>
  <w:num w:numId="5" w16cid:durableId="137696519">
    <w:abstractNumId w:val="16"/>
  </w:num>
  <w:num w:numId="6" w16cid:durableId="6374634">
    <w:abstractNumId w:val="19"/>
  </w:num>
  <w:num w:numId="7" w16cid:durableId="939725844">
    <w:abstractNumId w:val="23"/>
  </w:num>
  <w:num w:numId="8" w16cid:durableId="1882284381">
    <w:abstractNumId w:val="22"/>
  </w:num>
  <w:num w:numId="9" w16cid:durableId="534389916">
    <w:abstractNumId w:val="14"/>
  </w:num>
  <w:num w:numId="10" w16cid:durableId="754210836">
    <w:abstractNumId w:val="13"/>
  </w:num>
  <w:num w:numId="11" w16cid:durableId="1714112838">
    <w:abstractNumId w:val="0"/>
  </w:num>
  <w:num w:numId="12" w16cid:durableId="2113473366">
    <w:abstractNumId w:val="17"/>
  </w:num>
  <w:num w:numId="13" w16cid:durableId="518586560">
    <w:abstractNumId w:val="27"/>
  </w:num>
  <w:num w:numId="14" w16cid:durableId="1162815992">
    <w:abstractNumId w:val="21"/>
  </w:num>
  <w:num w:numId="15" w16cid:durableId="1410925394">
    <w:abstractNumId w:val="26"/>
  </w:num>
  <w:num w:numId="16" w16cid:durableId="385639366">
    <w:abstractNumId w:val="29"/>
  </w:num>
  <w:num w:numId="17" w16cid:durableId="1785029848">
    <w:abstractNumId w:val="30"/>
  </w:num>
  <w:num w:numId="18" w16cid:durableId="892353262">
    <w:abstractNumId w:val="32"/>
  </w:num>
  <w:num w:numId="19" w16cid:durableId="537402761">
    <w:abstractNumId w:val="32"/>
    <w:lvlOverride w:ilvl="0">
      <w:startOverride w:val="1"/>
    </w:lvlOverride>
  </w:num>
  <w:num w:numId="20" w16cid:durableId="1869218890">
    <w:abstractNumId w:val="24"/>
  </w:num>
  <w:num w:numId="21" w16cid:durableId="2036881723">
    <w:abstractNumId w:val="5"/>
  </w:num>
  <w:num w:numId="22" w16cid:durableId="1263296123">
    <w:abstractNumId w:val="8"/>
  </w:num>
  <w:num w:numId="23" w16cid:durableId="618071775">
    <w:abstractNumId w:val="25"/>
  </w:num>
  <w:num w:numId="24" w16cid:durableId="1407454723">
    <w:abstractNumId w:val="20"/>
  </w:num>
  <w:num w:numId="25" w16cid:durableId="1171942793">
    <w:abstractNumId w:val="32"/>
    <w:lvlOverride w:ilvl="0">
      <w:startOverride w:val="11"/>
    </w:lvlOverride>
    <w:lvlOverride w:ilvl="1">
      <w:startOverride w:val="1"/>
    </w:lvlOverride>
    <w:lvlOverride w:ilvl="2">
      <w:startOverride w:val="3"/>
    </w:lvlOverride>
  </w:num>
  <w:num w:numId="26" w16cid:durableId="17295686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0599811">
    <w:abstractNumId w:val="9"/>
  </w:num>
  <w:num w:numId="28" w16cid:durableId="10945929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61516907">
    <w:abstractNumId w:val="33"/>
  </w:num>
  <w:num w:numId="30" w16cid:durableId="722021736">
    <w:abstractNumId w:val="18"/>
  </w:num>
  <w:num w:numId="31" w16cid:durableId="1164857016">
    <w:abstractNumId w:val="32"/>
  </w:num>
  <w:num w:numId="32" w16cid:durableId="1882980620">
    <w:abstractNumId w:val="15"/>
  </w:num>
  <w:num w:numId="33" w16cid:durableId="8782757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4377103">
    <w:abstractNumId w:val="32"/>
  </w:num>
  <w:num w:numId="35" w16cid:durableId="1532720584">
    <w:abstractNumId w:val="2"/>
  </w:num>
  <w:num w:numId="36" w16cid:durableId="1143156174">
    <w:abstractNumId w:val="10"/>
  </w:num>
  <w:num w:numId="37" w16cid:durableId="1017850110">
    <w:abstractNumId w:val="32"/>
  </w:num>
  <w:num w:numId="38" w16cid:durableId="2655803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14320411">
    <w:abstractNumId w:val="32"/>
  </w:num>
  <w:num w:numId="40" w16cid:durableId="256451496">
    <w:abstractNumId w:val="32"/>
  </w:num>
  <w:num w:numId="41" w16cid:durableId="712777192">
    <w:abstractNumId w:val="32"/>
  </w:num>
  <w:num w:numId="42" w16cid:durableId="4464350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35404">
    <w:abstractNumId w:val="32"/>
  </w:num>
  <w:num w:numId="44" w16cid:durableId="1997220941">
    <w:abstractNumId w:val="12"/>
  </w:num>
  <w:num w:numId="45" w16cid:durableId="1924949556">
    <w:abstractNumId w:val="6"/>
  </w:num>
  <w:num w:numId="46" w16cid:durableId="1876655239">
    <w:abstractNumId w:val="11"/>
  </w:num>
  <w:num w:numId="47" w16cid:durableId="144661553">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BC0"/>
    <w:rsid w:val="00000326"/>
    <w:rsid w:val="0000104E"/>
    <w:rsid w:val="00001B5C"/>
    <w:rsid w:val="00002F4F"/>
    <w:rsid w:val="00006F4D"/>
    <w:rsid w:val="000111A8"/>
    <w:rsid w:val="00011CD5"/>
    <w:rsid w:val="00012805"/>
    <w:rsid w:val="00012FA4"/>
    <w:rsid w:val="00013CD1"/>
    <w:rsid w:val="00015567"/>
    <w:rsid w:val="000156B4"/>
    <w:rsid w:val="00015AB6"/>
    <w:rsid w:val="00016ADA"/>
    <w:rsid w:val="0001710A"/>
    <w:rsid w:val="00017552"/>
    <w:rsid w:val="00017879"/>
    <w:rsid w:val="00017C98"/>
    <w:rsid w:val="0002109C"/>
    <w:rsid w:val="0002222E"/>
    <w:rsid w:val="00022F88"/>
    <w:rsid w:val="00023045"/>
    <w:rsid w:val="00023B1D"/>
    <w:rsid w:val="00024041"/>
    <w:rsid w:val="00024CB4"/>
    <w:rsid w:val="0002537C"/>
    <w:rsid w:val="00027AA9"/>
    <w:rsid w:val="000307F0"/>
    <w:rsid w:val="00031AEE"/>
    <w:rsid w:val="0003221E"/>
    <w:rsid w:val="00032B5D"/>
    <w:rsid w:val="00032EA1"/>
    <w:rsid w:val="00034658"/>
    <w:rsid w:val="00035575"/>
    <w:rsid w:val="0003579E"/>
    <w:rsid w:val="00036681"/>
    <w:rsid w:val="00036742"/>
    <w:rsid w:val="00036CBE"/>
    <w:rsid w:val="000370F2"/>
    <w:rsid w:val="000401EE"/>
    <w:rsid w:val="000401F2"/>
    <w:rsid w:val="00040A7D"/>
    <w:rsid w:val="000423AA"/>
    <w:rsid w:val="00043796"/>
    <w:rsid w:val="00043B6B"/>
    <w:rsid w:val="00044CA8"/>
    <w:rsid w:val="00045C8F"/>
    <w:rsid w:val="00045D87"/>
    <w:rsid w:val="00046091"/>
    <w:rsid w:val="000463A1"/>
    <w:rsid w:val="00052308"/>
    <w:rsid w:val="00052F96"/>
    <w:rsid w:val="00053853"/>
    <w:rsid w:val="00053A27"/>
    <w:rsid w:val="00053BD7"/>
    <w:rsid w:val="000541E9"/>
    <w:rsid w:val="000545CF"/>
    <w:rsid w:val="00054878"/>
    <w:rsid w:val="00054D4D"/>
    <w:rsid w:val="000563C2"/>
    <w:rsid w:val="000571E9"/>
    <w:rsid w:val="0005794B"/>
    <w:rsid w:val="00057DA2"/>
    <w:rsid w:val="00060DB5"/>
    <w:rsid w:val="000617C5"/>
    <w:rsid w:val="00064362"/>
    <w:rsid w:val="0006513B"/>
    <w:rsid w:val="0006604B"/>
    <w:rsid w:val="00066A18"/>
    <w:rsid w:val="000675FD"/>
    <w:rsid w:val="00073E49"/>
    <w:rsid w:val="00074BB6"/>
    <w:rsid w:val="000751C8"/>
    <w:rsid w:val="000768BB"/>
    <w:rsid w:val="00077CC2"/>
    <w:rsid w:val="00080F62"/>
    <w:rsid w:val="00081EC8"/>
    <w:rsid w:val="000822DE"/>
    <w:rsid w:val="0008381C"/>
    <w:rsid w:val="00083E18"/>
    <w:rsid w:val="000861C7"/>
    <w:rsid w:val="00087CF4"/>
    <w:rsid w:val="00090E5E"/>
    <w:rsid w:val="00090FBE"/>
    <w:rsid w:val="00092964"/>
    <w:rsid w:val="000946B0"/>
    <w:rsid w:val="000A0980"/>
    <w:rsid w:val="000A1619"/>
    <w:rsid w:val="000A2378"/>
    <w:rsid w:val="000A61F6"/>
    <w:rsid w:val="000A791A"/>
    <w:rsid w:val="000A79B0"/>
    <w:rsid w:val="000B03D7"/>
    <w:rsid w:val="000B22A9"/>
    <w:rsid w:val="000B25FF"/>
    <w:rsid w:val="000B2B19"/>
    <w:rsid w:val="000B3182"/>
    <w:rsid w:val="000B35F8"/>
    <w:rsid w:val="000B367E"/>
    <w:rsid w:val="000B399F"/>
    <w:rsid w:val="000B3BEE"/>
    <w:rsid w:val="000B430A"/>
    <w:rsid w:val="000B43E0"/>
    <w:rsid w:val="000B4D11"/>
    <w:rsid w:val="000B631A"/>
    <w:rsid w:val="000C2617"/>
    <w:rsid w:val="000C50E2"/>
    <w:rsid w:val="000C51C1"/>
    <w:rsid w:val="000C61A7"/>
    <w:rsid w:val="000C6F9F"/>
    <w:rsid w:val="000C6FF9"/>
    <w:rsid w:val="000C70FA"/>
    <w:rsid w:val="000D0FE9"/>
    <w:rsid w:val="000D204A"/>
    <w:rsid w:val="000D2348"/>
    <w:rsid w:val="000D763A"/>
    <w:rsid w:val="000D79A7"/>
    <w:rsid w:val="000D7B6F"/>
    <w:rsid w:val="000D7E1E"/>
    <w:rsid w:val="000E149C"/>
    <w:rsid w:val="000E2DFA"/>
    <w:rsid w:val="000E462B"/>
    <w:rsid w:val="000E4CAE"/>
    <w:rsid w:val="000E4F6A"/>
    <w:rsid w:val="000E5D75"/>
    <w:rsid w:val="000E6169"/>
    <w:rsid w:val="000E63F5"/>
    <w:rsid w:val="000E79F2"/>
    <w:rsid w:val="000F013A"/>
    <w:rsid w:val="000F06A0"/>
    <w:rsid w:val="000F0D7A"/>
    <w:rsid w:val="000F1902"/>
    <w:rsid w:val="000F290F"/>
    <w:rsid w:val="000F2D0E"/>
    <w:rsid w:val="000F2EA2"/>
    <w:rsid w:val="000F4072"/>
    <w:rsid w:val="000F5C0C"/>
    <w:rsid w:val="000F69E1"/>
    <w:rsid w:val="000F6E2A"/>
    <w:rsid w:val="000F77BA"/>
    <w:rsid w:val="00101DB8"/>
    <w:rsid w:val="001037D9"/>
    <w:rsid w:val="00103820"/>
    <w:rsid w:val="00103B19"/>
    <w:rsid w:val="00104206"/>
    <w:rsid w:val="00104751"/>
    <w:rsid w:val="00106A20"/>
    <w:rsid w:val="00110804"/>
    <w:rsid w:val="00110C0A"/>
    <w:rsid w:val="0011113F"/>
    <w:rsid w:val="00112089"/>
    <w:rsid w:val="00112EC9"/>
    <w:rsid w:val="00115051"/>
    <w:rsid w:val="0011689F"/>
    <w:rsid w:val="00117918"/>
    <w:rsid w:val="0012069B"/>
    <w:rsid w:val="0012120B"/>
    <w:rsid w:val="0012145C"/>
    <w:rsid w:val="00121C87"/>
    <w:rsid w:val="001231A8"/>
    <w:rsid w:val="001263D0"/>
    <w:rsid w:val="001306F5"/>
    <w:rsid w:val="00135DF6"/>
    <w:rsid w:val="00141C47"/>
    <w:rsid w:val="00142245"/>
    <w:rsid w:val="001425C1"/>
    <w:rsid w:val="00142AFE"/>
    <w:rsid w:val="00142FBE"/>
    <w:rsid w:val="00143B5A"/>
    <w:rsid w:val="00144C5A"/>
    <w:rsid w:val="00145874"/>
    <w:rsid w:val="00146887"/>
    <w:rsid w:val="0014757D"/>
    <w:rsid w:val="001501DE"/>
    <w:rsid w:val="00150326"/>
    <w:rsid w:val="00150BED"/>
    <w:rsid w:val="0015136E"/>
    <w:rsid w:val="001515A0"/>
    <w:rsid w:val="00151A8E"/>
    <w:rsid w:val="001522FE"/>
    <w:rsid w:val="00152494"/>
    <w:rsid w:val="0015347E"/>
    <w:rsid w:val="0015625F"/>
    <w:rsid w:val="001578FB"/>
    <w:rsid w:val="00157CC1"/>
    <w:rsid w:val="001640B8"/>
    <w:rsid w:val="00164FE0"/>
    <w:rsid w:val="001658CE"/>
    <w:rsid w:val="001678C8"/>
    <w:rsid w:val="00170C31"/>
    <w:rsid w:val="001711CC"/>
    <w:rsid w:val="00171447"/>
    <w:rsid w:val="001719C2"/>
    <w:rsid w:val="00172326"/>
    <w:rsid w:val="001758DC"/>
    <w:rsid w:val="0017684E"/>
    <w:rsid w:val="00180064"/>
    <w:rsid w:val="00180FB7"/>
    <w:rsid w:val="0018269D"/>
    <w:rsid w:val="001826A8"/>
    <w:rsid w:val="00182A85"/>
    <w:rsid w:val="001831C3"/>
    <w:rsid w:val="00184548"/>
    <w:rsid w:val="00185193"/>
    <w:rsid w:val="00185CB3"/>
    <w:rsid w:val="00186D78"/>
    <w:rsid w:val="00191124"/>
    <w:rsid w:val="00191477"/>
    <w:rsid w:val="0019147E"/>
    <w:rsid w:val="00191F8C"/>
    <w:rsid w:val="00192E44"/>
    <w:rsid w:val="00195E5E"/>
    <w:rsid w:val="00195FBE"/>
    <w:rsid w:val="00196439"/>
    <w:rsid w:val="001970DD"/>
    <w:rsid w:val="001A0732"/>
    <w:rsid w:val="001A0DF9"/>
    <w:rsid w:val="001A2396"/>
    <w:rsid w:val="001A2CA2"/>
    <w:rsid w:val="001A417C"/>
    <w:rsid w:val="001A5247"/>
    <w:rsid w:val="001A579D"/>
    <w:rsid w:val="001A712C"/>
    <w:rsid w:val="001A793A"/>
    <w:rsid w:val="001A7D25"/>
    <w:rsid w:val="001B2ACF"/>
    <w:rsid w:val="001B3789"/>
    <w:rsid w:val="001C03F0"/>
    <w:rsid w:val="001C3614"/>
    <w:rsid w:val="001C3940"/>
    <w:rsid w:val="001C4B64"/>
    <w:rsid w:val="001C4F84"/>
    <w:rsid w:val="001C5377"/>
    <w:rsid w:val="001C572A"/>
    <w:rsid w:val="001C785B"/>
    <w:rsid w:val="001D0454"/>
    <w:rsid w:val="001D1FFE"/>
    <w:rsid w:val="001D358D"/>
    <w:rsid w:val="001D3A7B"/>
    <w:rsid w:val="001D44C1"/>
    <w:rsid w:val="001D5A67"/>
    <w:rsid w:val="001D615A"/>
    <w:rsid w:val="001E0F2C"/>
    <w:rsid w:val="001E0F34"/>
    <w:rsid w:val="001E1AC3"/>
    <w:rsid w:val="001E347A"/>
    <w:rsid w:val="001E43A8"/>
    <w:rsid w:val="001E4BBE"/>
    <w:rsid w:val="001E4FB1"/>
    <w:rsid w:val="001E79C1"/>
    <w:rsid w:val="001F106E"/>
    <w:rsid w:val="001F1837"/>
    <w:rsid w:val="001F1C60"/>
    <w:rsid w:val="001F213B"/>
    <w:rsid w:val="001F43CF"/>
    <w:rsid w:val="001F4524"/>
    <w:rsid w:val="001F491F"/>
    <w:rsid w:val="001F5B4C"/>
    <w:rsid w:val="001F5E27"/>
    <w:rsid w:val="001F6136"/>
    <w:rsid w:val="001F7FC3"/>
    <w:rsid w:val="002018F8"/>
    <w:rsid w:val="002023F5"/>
    <w:rsid w:val="00204799"/>
    <w:rsid w:val="00205457"/>
    <w:rsid w:val="00205768"/>
    <w:rsid w:val="002061FC"/>
    <w:rsid w:val="00206247"/>
    <w:rsid w:val="002072E7"/>
    <w:rsid w:val="00207777"/>
    <w:rsid w:val="00211B3E"/>
    <w:rsid w:val="002145E5"/>
    <w:rsid w:val="002147EF"/>
    <w:rsid w:val="00215CE2"/>
    <w:rsid w:val="00220217"/>
    <w:rsid w:val="00220DE3"/>
    <w:rsid w:val="002216FA"/>
    <w:rsid w:val="00222103"/>
    <w:rsid w:val="00222C12"/>
    <w:rsid w:val="002237F1"/>
    <w:rsid w:val="00225338"/>
    <w:rsid w:val="00226946"/>
    <w:rsid w:val="002269F2"/>
    <w:rsid w:val="00230BC0"/>
    <w:rsid w:val="00230BE5"/>
    <w:rsid w:val="00230C3A"/>
    <w:rsid w:val="00231065"/>
    <w:rsid w:val="002316C3"/>
    <w:rsid w:val="00232F58"/>
    <w:rsid w:val="002346AA"/>
    <w:rsid w:val="00234AFB"/>
    <w:rsid w:val="0023532D"/>
    <w:rsid w:val="00236133"/>
    <w:rsid w:val="00236418"/>
    <w:rsid w:val="002365F4"/>
    <w:rsid w:val="0024280D"/>
    <w:rsid w:val="00242BE1"/>
    <w:rsid w:val="00242D28"/>
    <w:rsid w:val="002440AC"/>
    <w:rsid w:val="00245B44"/>
    <w:rsid w:val="00246AAF"/>
    <w:rsid w:val="00246B23"/>
    <w:rsid w:val="00246C73"/>
    <w:rsid w:val="002473EC"/>
    <w:rsid w:val="002524E5"/>
    <w:rsid w:val="00252677"/>
    <w:rsid w:val="00253855"/>
    <w:rsid w:val="0025399C"/>
    <w:rsid w:val="00257B64"/>
    <w:rsid w:val="002619AE"/>
    <w:rsid w:val="00263F21"/>
    <w:rsid w:val="00264AF6"/>
    <w:rsid w:val="00264F15"/>
    <w:rsid w:val="002657E3"/>
    <w:rsid w:val="00265FAE"/>
    <w:rsid w:val="002703CD"/>
    <w:rsid w:val="0027176F"/>
    <w:rsid w:val="00272156"/>
    <w:rsid w:val="00272EB7"/>
    <w:rsid w:val="00273E0A"/>
    <w:rsid w:val="0027467A"/>
    <w:rsid w:val="00274D09"/>
    <w:rsid w:val="00277252"/>
    <w:rsid w:val="002775E0"/>
    <w:rsid w:val="00280FC3"/>
    <w:rsid w:val="0028226A"/>
    <w:rsid w:val="00282CC9"/>
    <w:rsid w:val="002834E0"/>
    <w:rsid w:val="00283594"/>
    <w:rsid w:val="00285D90"/>
    <w:rsid w:val="002864CB"/>
    <w:rsid w:val="00286F8A"/>
    <w:rsid w:val="0028779D"/>
    <w:rsid w:val="002902A7"/>
    <w:rsid w:val="00290A88"/>
    <w:rsid w:val="00292094"/>
    <w:rsid w:val="00292B30"/>
    <w:rsid w:val="002936F7"/>
    <w:rsid w:val="00295224"/>
    <w:rsid w:val="00295E96"/>
    <w:rsid w:val="0029672B"/>
    <w:rsid w:val="00296B77"/>
    <w:rsid w:val="00296E8E"/>
    <w:rsid w:val="002A1B9A"/>
    <w:rsid w:val="002A3300"/>
    <w:rsid w:val="002A35DE"/>
    <w:rsid w:val="002B0CC0"/>
    <w:rsid w:val="002B10DA"/>
    <w:rsid w:val="002B1A50"/>
    <w:rsid w:val="002B22C6"/>
    <w:rsid w:val="002B34EC"/>
    <w:rsid w:val="002B4178"/>
    <w:rsid w:val="002B491C"/>
    <w:rsid w:val="002B5C83"/>
    <w:rsid w:val="002B6388"/>
    <w:rsid w:val="002C08AA"/>
    <w:rsid w:val="002C233A"/>
    <w:rsid w:val="002C263A"/>
    <w:rsid w:val="002C4106"/>
    <w:rsid w:val="002C4AF8"/>
    <w:rsid w:val="002C5ECF"/>
    <w:rsid w:val="002C7377"/>
    <w:rsid w:val="002C7D10"/>
    <w:rsid w:val="002D0889"/>
    <w:rsid w:val="002D1967"/>
    <w:rsid w:val="002D2398"/>
    <w:rsid w:val="002D3798"/>
    <w:rsid w:val="002D4028"/>
    <w:rsid w:val="002D6D18"/>
    <w:rsid w:val="002D6D23"/>
    <w:rsid w:val="002E0462"/>
    <w:rsid w:val="002E060A"/>
    <w:rsid w:val="002E0CE2"/>
    <w:rsid w:val="002E0EB7"/>
    <w:rsid w:val="002E129C"/>
    <w:rsid w:val="002E18C4"/>
    <w:rsid w:val="002E3425"/>
    <w:rsid w:val="002E3B84"/>
    <w:rsid w:val="002E54E5"/>
    <w:rsid w:val="002E5E96"/>
    <w:rsid w:val="002E7756"/>
    <w:rsid w:val="002F2F19"/>
    <w:rsid w:val="002F2F63"/>
    <w:rsid w:val="002F4599"/>
    <w:rsid w:val="002F4813"/>
    <w:rsid w:val="002F49CC"/>
    <w:rsid w:val="003019E8"/>
    <w:rsid w:val="00301F56"/>
    <w:rsid w:val="00301F96"/>
    <w:rsid w:val="003028E7"/>
    <w:rsid w:val="00302AA5"/>
    <w:rsid w:val="003035F3"/>
    <w:rsid w:val="0030504D"/>
    <w:rsid w:val="00305D22"/>
    <w:rsid w:val="00306A2F"/>
    <w:rsid w:val="003110AC"/>
    <w:rsid w:val="003115AB"/>
    <w:rsid w:val="0031202A"/>
    <w:rsid w:val="00314AC9"/>
    <w:rsid w:val="00315E46"/>
    <w:rsid w:val="00317785"/>
    <w:rsid w:val="00320156"/>
    <w:rsid w:val="003223A3"/>
    <w:rsid w:val="0032288D"/>
    <w:rsid w:val="00322B77"/>
    <w:rsid w:val="00324904"/>
    <w:rsid w:val="0032598B"/>
    <w:rsid w:val="00326145"/>
    <w:rsid w:val="00326F0B"/>
    <w:rsid w:val="00327AC2"/>
    <w:rsid w:val="00330E34"/>
    <w:rsid w:val="003311CA"/>
    <w:rsid w:val="0033183A"/>
    <w:rsid w:val="00331ABB"/>
    <w:rsid w:val="0033451A"/>
    <w:rsid w:val="003350A8"/>
    <w:rsid w:val="00337CB0"/>
    <w:rsid w:val="00340169"/>
    <w:rsid w:val="003406E8"/>
    <w:rsid w:val="00343775"/>
    <w:rsid w:val="00344455"/>
    <w:rsid w:val="003459CF"/>
    <w:rsid w:val="0034695D"/>
    <w:rsid w:val="00347908"/>
    <w:rsid w:val="00350165"/>
    <w:rsid w:val="00352A42"/>
    <w:rsid w:val="003555A8"/>
    <w:rsid w:val="00355877"/>
    <w:rsid w:val="00355E8C"/>
    <w:rsid w:val="00355F18"/>
    <w:rsid w:val="00356094"/>
    <w:rsid w:val="00356C55"/>
    <w:rsid w:val="0035766B"/>
    <w:rsid w:val="00360DED"/>
    <w:rsid w:val="00361ADE"/>
    <w:rsid w:val="00362898"/>
    <w:rsid w:val="00362DBA"/>
    <w:rsid w:val="003636FF"/>
    <w:rsid w:val="0036504D"/>
    <w:rsid w:val="00366514"/>
    <w:rsid w:val="00366800"/>
    <w:rsid w:val="00367AC3"/>
    <w:rsid w:val="00371F9F"/>
    <w:rsid w:val="00372AF4"/>
    <w:rsid w:val="00372B7E"/>
    <w:rsid w:val="00373D95"/>
    <w:rsid w:val="00380E4D"/>
    <w:rsid w:val="00381A21"/>
    <w:rsid w:val="00381BB6"/>
    <w:rsid w:val="003832BF"/>
    <w:rsid w:val="0038340B"/>
    <w:rsid w:val="00383BB4"/>
    <w:rsid w:val="00384ECE"/>
    <w:rsid w:val="00386017"/>
    <w:rsid w:val="00390FE5"/>
    <w:rsid w:val="00390FE9"/>
    <w:rsid w:val="0039226D"/>
    <w:rsid w:val="003925FA"/>
    <w:rsid w:val="003929EC"/>
    <w:rsid w:val="003930D2"/>
    <w:rsid w:val="0039398C"/>
    <w:rsid w:val="00393DB1"/>
    <w:rsid w:val="00394CEE"/>
    <w:rsid w:val="00396FD1"/>
    <w:rsid w:val="0039796C"/>
    <w:rsid w:val="003A1FAA"/>
    <w:rsid w:val="003A2824"/>
    <w:rsid w:val="003A38BC"/>
    <w:rsid w:val="003A3949"/>
    <w:rsid w:val="003A73DA"/>
    <w:rsid w:val="003A78B5"/>
    <w:rsid w:val="003A7E8B"/>
    <w:rsid w:val="003B0631"/>
    <w:rsid w:val="003B0A5E"/>
    <w:rsid w:val="003B123B"/>
    <w:rsid w:val="003B280A"/>
    <w:rsid w:val="003B4DD2"/>
    <w:rsid w:val="003B5E9A"/>
    <w:rsid w:val="003B6EED"/>
    <w:rsid w:val="003B6FEE"/>
    <w:rsid w:val="003C33C1"/>
    <w:rsid w:val="003C4CF0"/>
    <w:rsid w:val="003C6300"/>
    <w:rsid w:val="003C6DB6"/>
    <w:rsid w:val="003C74F2"/>
    <w:rsid w:val="003D0145"/>
    <w:rsid w:val="003D150D"/>
    <w:rsid w:val="003D2028"/>
    <w:rsid w:val="003D2033"/>
    <w:rsid w:val="003D2C4F"/>
    <w:rsid w:val="003D2C55"/>
    <w:rsid w:val="003D53EE"/>
    <w:rsid w:val="003D60EB"/>
    <w:rsid w:val="003D615C"/>
    <w:rsid w:val="003D6611"/>
    <w:rsid w:val="003E09D0"/>
    <w:rsid w:val="003E0B66"/>
    <w:rsid w:val="003E0FD9"/>
    <w:rsid w:val="003E5DF0"/>
    <w:rsid w:val="003E6ED4"/>
    <w:rsid w:val="003E7B27"/>
    <w:rsid w:val="003E7DD0"/>
    <w:rsid w:val="003E7DF5"/>
    <w:rsid w:val="003F5C57"/>
    <w:rsid w:val="003F699E"/>
    <w:rsid w:val="003F6BEF"/>
    <w:rsid w:val="0040124B"/>
    <w:rsid w:val="00404A3A"/>
    <w:rsid w:val="0040534B"/>
    <w:rsid w:val="004054FC"/>
    <w:rsid w:val="00405BDE"/>
    <w:rsid w:val="0040673D"/>
    <w:rsid w:val="004067C4"/>
    <w:rsid w:val="00407CD8"/>
    <w:rsid w:val="004100CC"/>
    <w:rsid w:val="004119FE"/>
    <w:rsid w:val="00412371"/>
    <w:rsid w:val="00412BC0"/>
    <w:rsid w:val="00414CF3"/>
    <w:rsid w:val="00415BBC"/>
    <w:rsid w:val="0041615C"/>
    <w:rsid w:val="00425353"/>
    <w:rsid w:val="00425603"/>
    <w:rsid w:val="004264DC"/>
    <w:rsid w:val="00427F3B"/>
    <w:rsid w:val="004300E3"/>
    <w:rsid w:val="0043089A"/>
    <w:rsid w:val="004326B4"/>
    <w:rsid w:val="004326E2"/>
    <w:rsid w:val="00432D07"/>
    <w:rsid w:val="00434C07"/>
    <w:rsid w:val="004354F9"/>
    <w:rsid w:val="00437C51"/>
    <w:rsid w:val="004422E2"/>
    <w:rsid w:val="0044231F"/>
    <w:rsid w:val="004474BE"/>
    <w:rsid w:val="00450626"/>
    <w:rsid w:val="00450CB6"/>
    <w:rsid w:val="00451ED2"/>
    <w:rsid w:val="00453238"/>
    <w:rsid w:val="0045347C"/>
    <w:rsid w:val="00454299"/>
    <w:rsid w:val="004547EA"/>
    <w:rsid w:val="00454A17"/>
    <w:rsid w:val="00454EB3"/>
    <w:rsid w:val="00456BA2"/>
    <w:rsid w:val="004571F9"/>
    <w:rsid w:val="00457CAF"/>
    <w:rsid w:val="004601C5"/>
    <w:rsid w:val="0046125B"/>
    <w:rsid w:val="004615A0"/>
    <w:rsid w:val="004616C0"/>
    <w:rsid w:val="00461B7D"/>
    <w:rsid w:val="00462615"/>
    <w:rsid w:val="0046276E"/>
    <w:rsid w:val="004646FE"/>
    <w:rsid w:val="00464938"/>
    <w:rsid w:val="00465AD8"/>
    <w:rsid w:val="00465AEA"/>
    <w:rsid w:val="00465E9E"/>
    <w:rsid w:val="00466A1A"/>
    <w:rsid w:val="0046714A"/>
    <w:rsid w:val="00467D2E"/>
    <w:rsid w:val="00467E2C"/>
    <w:rsid w:val="00470910"/>
    <w:rsid w:val="004717F6"/>
    <w:rsid w:val="00471B6F"/>
    <w:rsid w:val="00471DFB"/>
    <w:rsid w:val="00472209"/>
    <w:rsid w:val="00472258"/>
    <w:rsid w:val="0047498F"/>
    <w:rsid w:val="00475F1A"/>
    <w:rsid w:val="00476120"/>
    <w:rsid w:val="00477522"/>
    <w:rsid w:val="0048104E"/>
    <w:rsid w:val="00482E46"/>
    <w:rsid w:val="00482E75"/>
    <w:rsid w:val="004830AF"/>
    <w:rsid w:val="00483E4B"/>
    <w:rsid w:val="0048442D"/>
    <w:rsid w:val="00484BF3"/>
    <w:rsid w:val="00484D86"/>
    <w:rsid w:val="00485E14"/>
    <w:rsid w:val="0049061E"/>
    <w:rsid w:val="0049214A"/>
    <w:rsid w:val="00492E04"/>
    <w:rsid w:val="0049468D"/>
    <w:rsid w:val="004958F2"/>
    <w:rsid w:val="0049633D"/>
    <w:rsid w:val="004A0A2C"/>
    <w:rsid w:val="004A1607"/>
    <w:rsid w:val="004A1F8C"/>
    <w:rsid w:val="004A27B1"/>
    <w:rsid w:val="004A3636"/>
    <w:rsid w:val="004A5F29"/>
    <w:rsid w:val="004A6713"/>
    <w:rsid w:val="004A7840"/>
    <w:rsid w:val="004A7EBF"/>
    <w:rsid w:val="004B13E3"/>
    <w:rsid w:val="004B1C6B"/>
    <w:rsid w:val="004B2A74"/>
    <w:rsid w:val="004B42E6"/>
    <w:rsid w:val="004B4313"/>
    <w:rsid w:val="004B6AD9"/>
    <w:rsid w:val="004B7EB1"/>
    <w:rsid w:val="004B7F36"/>
    <w:rsid w:val="004C119B"/>
    <w:rsid w:val="004C17F8"/>
    <w:rsid w:val="004C388A"/>
    <w:rsid w:val="004C42F0"/>
    <w:rsid w:val="004C4C2C"/>
    <w:rsid w:val="004C503D"/>
    <w:rsid w:val="004C5238"/>
    <w:rsid w:val="004C52F1"/>
    <w:rsid w:val="004C632A"/>
    <w:rsid w:val="004C6BB6"/>
    <w:rsid w:val="004D21E2"/>
    <w:rsid w:val="004D2830"/>
    <w:rsid w:val="004D291D"/>
    <w:rsid w:val="004D5507"/>
    <w:rsid w:val="004E0FFD"/>
    <w:rsid w:val="004E1AA5"/>
    <w:rsid w:val="004E29E3"/>
    <w:rsid w:val="004E67CE"/>
    <w:rsid w:val="004E7F47"/>
    <w:rsid w:val="004F2E94"/>
    <w:rsid w:val="004F2EC9"/>
    <w:rsid w:val="004F3F3C"/>
    <w:rsid w:val="004F548E"/>
    <w:rsid w:val="004F6B5A"/>
    <w:rsid w:val="004F6D1D"/>
    <w:rsid w:val="004F744F"/>
    <w:rsid w:val="005005CE"/>
    <w:rsid w:val="00500701"/>
    <w:rsid w:val="00501F2D"/>
    <w:rsid w:val="00502A92"/>
    <w:rsid w:val="005031D6"/>
    <w:rsid w:val="0050375B"/>
    <w:rsid w:val="00504293"/>
    <w:rsid w:val="00504A4E"/>
    <w:rsid w:val="00505250"/>
    <w:rsid w:val="005053E5"/>
    <w:rsid w:val="00505F8A"/>
    <w:rsid w:val="00506381"/>
    <w:rsid w:val="005071B9"/>
    <w:rsid w:val="00510DE8"/>
    <w:rsid w:val="005144AB"/>
    <w:rsid w:val="00522B14"/>
    <w:rsid w:val="00522B79"/>
    <w:rsid w:val="00524889"/>
    <w:rsid w:val="00526217"/>
    <w:rsid w:val="00527845"/>
    <w:rsid w:val="00530114"/>
    <w:rsid w:val="0053045E"/>
    <w:rsid w:val="00531603"/>
    <w:rsid w:val="00532A43"/>
    <w:rsid w:val="0053399A"/>
    <w:rsid w:val="00535A45"/>
    <w:rsid w:val="00535B26"/>
    <w:rsid w:val="00535C39"/>
    <w:rsid w:val="00540716"/>
    <w:rsid w:val="00542203"/>
    <w:rsid w:val="00542A70"/>
    <w:rsid w:val="00543509"/>
    <w:rsid w:val="00543659"/>
    <w:rsid w:val="00544214"/>
    <w:rsid w:val="0054470F"/>
    <w:rsid w:val="00545387"/>
    <w:rsid w:val="00545A5C"/>
    <w:rsid w:val="0054626D"/>
    <w:rsid w:val="005469ED"/>
    <w:rsid w:val="0055228F"/>
    <w:rsid w:val="0055358D"/>
    <w:rsid w:val="00553EE4"/>
    <w:rsid w:val="00554121"/>
    <w:rsid w:val="005546C0"/>
    <w:rsid w:val="0055556E"/>
    <w:rsid w:val="00556070"/>
    <w:rsid w:val="00557372"/>
    <w:rsid w:val="005575E4"/>
    <w:rsid w:val="0056050C"/>
    <w:rsid w:val="00560740"/>
    <w:rsid w:val="005607CE"/>
    <w:rsid w:val="00563BA1"/>
    <w:rsid w:val="00563BF5"/>
    <w:rsid w:val="00565218"/>
    <w:rsid w:val="00570D37"/>
    <w:rsid w:val="00570FB4"/>
    <w:rsid w:val="00571094"/>
    <w:rsid w:val="00571572"/>
    <w:rsid w:val="0057465B"/>
    <w:rsid w:val="00575630"/>
    <w:rsid w:val="005777FF"/>
    <w:rsid w:val="00577E83"/>
    <w:rsid w:val="00580967"/>
    <w:rsid w:val="00581686"/>
    <w:rsid w:val="00584AA5"/>
    <w:rsid w:val="0058578C"/>
    <w:rsid w:val="00585B31"/>
    <w:rsid w:val="00586856"/>
    <w:rsid w:val="0058726D"/>
    <w:rsid w:val="005873E3"/>
    <w:rsid w:val="005874FE"/>
    <w:rsid w:val="00587832"/>
    <w:rsid w:val="00592325"/>
    <w:rsid w:val="00592637"/>
    <w:rsid w:val="00593C0C"/>
    <w:rsid w:val="0059402A"/>
    <w:rsid w:val="00594FA2"/>
    <w:rsid w:val="00595CE2"/>
    <w:rsid w:val="00595D69"/>
    <w:rsid w:val="00595DCC"/>
    <w:rsid w:val="005963DA"/>
    <w:rsid w:val="00596DB3"/>
    <w:rsid w:val="0059728C"/>
    <w:rsid w:val="00597A42"/>
    <w:rsid w:val="00597D81"/>
    <w:rsid w:val="005A012B"/>
    <w:rsid w:val="005A0B30"/>
    <w:rsid w:val="005A0DBE"/>
    <w:rsid w:val="005A14DC"/>
    <w:rsid w:val="005A15C8"/>
    <w:rsid w:val="005A1D87"/>
    <w:rsid w:val="005A21AB"/>
    <w:rsid w:val="005A5965"/>
    <w:rsid w:val="005A5D3C"/>
    <w:rsid w:val="005A738B"/>
    <w:rsid w:val="005A7955"/>
    <w:rsid w:val="005A7F34"/>
    <w:rsid w:val="005B0BC5"/>
    <w:rsid w:val="005B0BCD"/>
    <w:rsid w:val="005B32B9"/>
    <w:rsid w:val="005B6482"/>
    <w:rsid w:val="005B675B"/>
    <w:rsid w:val="005C0A6E"/>
    <w:rsid w:val="005C0D88"/>
    <w:rsid w:val="005C1059"/>
    <w:rsid w:val="005C195A"/>
    <w:rsid w:val="005C2312"/>
    <w:rsid w:val="005C45D1"/>
    <w:rsid w:val="005C4824"/>
    <w:rsid w:val="005C4F17"/>
    <w:rsid w:val="005C5581"/>
    <w:rsid w:val="005C68DE"/>
    <w:rsid w:val="005C6FB0"/>
    <w:rsid w:val="005D0348"/>
    <w:rsid w:val="005D10F8"/>
    <w:rsid w:val="005D46D4"/>
    <w:rsid w:val="005D4739"/>
    <w:rsid w:val="005D4D37"/>
    <w:rsid w:val="005D6A1B"/>
    <w:rsid w:val="005D74EB"/>
    <w:rsid w:val="005E2011"/>
    <w:rsid w:val="005E2745"/>
    <w:rsid w:val="005E29C2"/>
    <w:rsid w:val="005E2C48"/>
    <w:rsid w:val="005E2FBA"/>
    <w:rsid w:val="005E3D2F"/>
    <w:rsid w:val="005E45BE"/>
    <w:rsid w:val="005E4CBA"/>
    <w:rsid w:val="005E58F8"/>
    <w:rsid w:val="005F0096"/>
    <w:rsid w:val="005F0168"/>
    <w:rsid w:val="005F03DE"/>
    <w:rsid w:val="005F0675"/>
    <w:rsid w:val="005F0B5E"/>
    <w:rsid w:val="005F0CA3"/>
    <w:rsid w:val="005F1745"/>
    <w:rsid w:val="005F1B52"/>
    <w:rsid w:val="005F4AB0"/>
    <w:rsid w:val="005F59A5"/>
    <w:rsid w:val="0060029F"/>
    <w:rsid w:val="0060129B"/>
    <w:rsid w:val="00601402"/>
    <w:rsid w:val="00601760"/>
    <w:rsid w:val="0060240C"/>
    <w:rsid w:val="00602596"/>
    <w:rsid w:val="00602738"/>
    <w:rsid w:val="006029E5"/>
    <w:rsid w:val="00604637"/>
    <w:rsid w:val="0060465C"/>
    <w:rsid w:val="006046D7"/>
    <w:rsid w:val="00604AE3"/>
    <w:rsid w:val="00605E83"/>
    <w:rsid w:val="0060772B"/>
    <w:rsid w:val="00611974"/>
    <w:rsid w:val="00611EE7"/>
    <w:rsid w:val="00613448"/>
    <w:rsid w:val="00613737"/>
    <w:rsid w:val="00614C44"/>
    <w:rsid w:val="00615D70"/>
    <w:rsid w:val="006164DE"/>
    <w:rsid w:val="0061714E"/>
    <w:rsid w:val="0062088B"/>
    <w:rsid w:val="00621CF5"/>
    <w:rsid w:val="00621E89"/>
    <w:rsid w:val="00623255"/>
    <w:rsid w:val="00623570"/>
    <w:rsid w:val="00624B96"/>
    <w:rsid w:val="00625885"/>
    <w:rsid w:val="00627DAF"/>
    <w:rsid w:val="00627DF5"/>
    <w:rsid w:val="006302BC"/>
    <w:rsid w:val="00632D68"/>
    <w:rsid w:val="006356AC"/>
    <w:rsid w:val="00636AAB"/>
    <w:rsid w:val="006375ED"/>
    <w:rsid w:val="006411A7"/>
    <w:rsid w:val="00641485"/>
    <w:rsid w:val="00641D2A"/>
    <w:rsid w:val="006433B9"/>
    <w:rsid w:val="00643A2E"/>
    <w:rsid w:val="006445BD"/>
    <w:rsid w:val="00644734"/>
    <w:rsid w:val="00646368"/>
    <w:rsid w:val="00646399"/>
    <w:rsid w:val="00646FAE"/>
    <w:rsid w:val="00647330"/>
    <w:rsid w:val="0064749A"/>
    <w:rsid w:val="00647C08"/>
    <w:rsid w:val="00647DC4"/>
    <w:rsid w:val="00651ADB"/>
    <w:rsid w:val="006557C7"/>
    <w:rsid w:val="00655E68"/>
    <w:rsid w:val="006572FF"/>
    <w:rsid w:val="00657A24"/>
    <w:rsid w:val="00660E80"/>
    <w:rsid w:val="00665731"/>
    <w:rsid w:val="00665A5A"/>
    <w:rsid w:val="006662F6"/>
    <w:rsid w:val="00666444"/>
    <w:rsid w:val="00667303"/>
    <w:rsid w:val="00670536"/>
    <w:rsid w:val="00670ACE"/>
    <w:rsid w:val="00672A8D"/>
    <w:rsid w:val="00672C76"/>
    <w:rsid w:val="00672E90"/>
    <w:rsid w:val="0067321D"/>
    <w:rsid w:val="006737F0"/>
    <w:rsid w:val="00673F14"/>
    <w:rsid w:val="0067597B"/>
    <w:rsid w:val="006760A9"/>
    <w:rsid w:val="00677756"/>
    <w:rsid w:val="00677A81"/>
    <w:rsid w:val="00680400"/>
    <w:rsid w:val="00682DC2"/>
    <w:rsid w:val="006832CF"/>
    <w:rsid w:val="00683D8C"/>
    <w:rsid w:val="006866A7"/>
    <w:rsid w:val="00686B46"/>
    <w:rsid w:val="006879B1"/>
    <w:rsid w:val="00690062"/>
    <w:rsid w:val="006924DF"/>
    <w:rsid w:val="00693377"/>
    <w:rsid w:val="00693B9F"/>
    <w:rsid w:val="006942FD"/>
    <w:rsid w:val="00694B53"/>
    <w:rsid w:val="0069515D"/>
    <w:rsid w:val="00695611"/>
    <w:rsid w:val="006A1780"/>
    <w:rsid w:val="006A3FBD"/>
    <w:rsid w:val="006A7A10"/>
    <w:rsid w:val="006A7F69"/>
    <w:rsid w:val="006B0F3C"/>
    <w:rsid w:val="006B2FA6"/>
    <w:rsid w:val="006B3C5D"/>
    <w:rsid w:val="006B452A"/>
    <w:rsid w:val="006B55DE"/>
    <w:rsid w:val="006B5804"/>
    <w:rsid w:val="006B6BFE"/>
    <w:rsid w:val="006C1449"/>
    <w:rsid w:val="006C23EB"/>
    <w:rsid w:val="006C2B97"/>
    <w:rsid w:val="006C3E4D"/>
    <w:rsid w:val="006C621E"/>
    <w:rsid w:val="006C7C5F"/>
    <w:rsid w:val="006D1620"/>
    <w:rsid w:val="006D2464"/>
    <w:rsid w:val="006D2794"/>
    <w:rsid w:val="006D2D2E"/>
    <w:rsid w:val="006D4817"/>
    <w:rsid w:val="006D49F2"/>
    <w:rsid w:val="006D58A4"/>
    <w:rsid w:val="006D598C"/>
    <w:rsid w:val="006D66C8"/>
    <w:rsid w:val="006D78FC"/>
    <w:rsid w:val="006E077A"/>
    <w:rsid w:val="006E2480"/>
    <w:rsid w:val="006E3133"/>
    <w:rsid w:val="006E3B6C"/>
    <w:rsid w:val="006E3E7A"/>
    <w:rsid w:val="006E4B66"/>
    <w:rsid w:val="006E5926"/>
    <w:rsid w:val="006E7D65"/>
    <w:rsid w:val="006F084E"/>
    <w:rsid w:val="006F1BFB"/>
    <w:rsid w:val="006F37CF"/>
    <w:rsid w:val="006F5047"/>
    <w:rsid w:val="006F6FA0"/>
    <w:rsid w:val="006F70FF"/>
    <w:rsid w:val="007025CA"/>
    <w:rsid w:val="00702CEC"/>
    <w:rsid w:val="00704CF9"/>
    <w:rsid w:val="0070520C"/>
    <w:rsid w:val="0071052A"/>
    <w:rsid w:val="00710708"/>
    <w:rsid w:val="007124DB"/>
    <w:rsid w:val="00712D55"/>
    <w:rsid w:val="00713AD4"/>
    <w:rsid w:val="00714592"/>
    <w:rsid w:val="00714D63"/>
    <w:rsid w:val="00715CEF"/>
    <w:rsid w:val="00716918"/>
    <w:rsid w:val="007200A5"/>
    <w:rsid w:val="007211F5"/>
    <w:rsid w:val="00723BCB"/>
    <w:rsid w:val="00725F63"/>
    <w:rsid w:val="00727B77"/>
    <w:rsid w:val="00727F51"/>
    <w:rsid w:val="00733DEF"/>
    <w:rsid w:val="00734098"/>
    <w:rsid w:val="0073528E"/>
    <w:rsid w:val="0073589C"/>
    <w:rsid w:val="0073661C"/>
    <w:rsid w:val="007368EE"/>
    <w:rsid w:val="00736990"/>
    <w:rsid w:val="00742123"/>
    <w:rsid w:val="00750C2A"/>
    <w:rsid w:val="00751C42"/>
    <w:rsid w:val="00751CD9"/>
    <w:rsid w:val="00751E9D"/>
    <w:rsid w:val="007525BF"/>
    <w:rsid w:val="0075370B"/>
    <w:rsid w:val="00753942"/>
    <w:rsid w:val="00761B86"/>
    <w:rsid w:val="00761C52"/>
    <w:rsid w:val="00761DD9"/>
    <w:rsid w:val="007622A4"/>
    <w:rsid w:val="00763407"/>
    <w:rsid w:val="007642E5"/>
    <w:rsid w:val="00764C37"/>
    <w:rsid w:val="007657D6"/>
    <w:rsid w:val="00765ED4"/>
    <w:rsid w:val="0076602D"/>
    <w:rsid w:val="00770627"/>
    <w:rsid w:val="00770D5B"/>
    <w:rsid w:val="00771414"/>
    <w:rsid w:val="0077148D"/>
    <w:rsid w:val="00772176"/>
    <w:rsid w:val="00772354"/>
    <w:rsid w:val="007734F7"/>
    <w:rsid w:val="0077370C"/>
    <w:rsid w:val="007768F4"/>
    <w:rsid w:val="00777FC6"/>
    <w:rsid w:val="0078047C"/>
    <w:rsid w:val="007827A3"/>
    <w:rsid w:val="007836A6"/>
    <w:rsid w:val="00783730"/>
    <w:rsid w:val="00785DD3"/>
    <w:rsid w:val="007876FC"/>
    <w:rsid w:val="007912AB"/>
    <w:rsid w:val="007914E8"/>
    <w:rsid w:val="007917B5"/>
    <w:rsid w:val="007939E2"/>
    <w:rsid w:val="00796623"/>
    <w:rsid w:val="00797533"/>
    <w:rsid w:val="007976EC"/>
    <w:rsid w:val="007A0EBC"/>
    <w:rsid w:val="007A19C5"/>
    <w:rsid w:val="007A22E5"/>
    <w:rsid w:val="007A2501"/>
    <w:rsid w:val="007A294B"/>
    <w:rsid w:val="007A3257"/>
    <w:rsid w:val="007A385F"/>
    <w:rsid w:val="007A3AC7"/>
    <w:rsid w:val="007A4495"/>
    <w:rsid w:val="007A4901"/>
    <w:rsid w:val="007A5081"/>
    <w:rsid w:val="007A76DA"/>
    <w:rsid w:val="007B0F77"/>
    <w:rsid w:val="007B0FFE"/>
    <w:rsid w:val="007B329C"/>
    <w:rsid w:val="007B4B9B"/>
    <w:rsid w:val="007B4E7B"/>
    <w:rsid w:val="007B536B"/>
    <w:rsid w:val="007B5464"/>
    <w:rsid w:val="007B6825"/>
    <w:rsid w:val="007B69B1"/>
    <w:rsid w:val="007B6A74"/>
    <w:rsid w:val="007B7BA6"/>
    <w:rsid w:val="007C2BE0"/>
    <w:rsid w:val="007C4466"/>
    <w:rsid w:val="007C49DB"/>
    <w:rsid w:val="007C5B7A"/>
    <w:rsid w:val="007C6EDA"/>
    <w:rsid w:val="007D119F"/>
    <w:rsid w:val="007D1223"/>
    <w:rsid w:val="007D1D96"/>
    <w:rsid w:val="007D1E6C"/>
    <w:rsid w:val="007D3680"/>
    <w:rsid w:val="007D428B"/>
    <w:rsid w:val="007D4E78"/>
    <w:rsid w:val="007D5956"/>
    <w:rsid w:val="007D6038"/>
    <w:rsid w:val="007D61F8"/>
    <w:rsid w:val="007D71A4"/>
    <w:rsid w:val="007E071A"/>
    <w:rsid w:val="007E2231"/>
    <w:rsid w:val="007E2481"/>
    <w:rsid w:val="007E3236"/>
    <w:rsid w:val="007E3837"/>
    <w:rsid w:val="007E3A0A"/>
    <w:rsid w:val="007E5F47"/>
    <w:rsid w:val="007F0F02"/>
    <w:rsid w:val="007F375F"/>
    <w:rsid w:val="007F514F"/>
    <w:rsid w:val="0080136A"/>
    <w:rsid w:val="00803371"/>
    <w:rsid w:val="00804A9F"/>
    <w:rsid w:val="00806DA8"/>
    <w:rsid w:val="00811224"/>
    <w:rsid w:val="00812C13"/>
    <w:rsid w:val="00812C8D"/>
    <w:rsid w:val="00814D4E"/>
    <w:rsid w:val="00816CCF"/>
    <w:rsid w:val="00816E8C"/>
    <w:rsid w:val="00817CA4"/>
    <w:rsid w:val="0082035B"/>
    <w:rsid w:val="00820B17"/>
    <w:rsid w:val="008217CC"/>
    <w:rsid w:val="008219A8"/>
    <w:rsid w:val="00821CF7"/>
    <w:rsid w:val="00822B6B"/>
    <w:rsid w:val="00823556"/>
    <w:rsid w:val="00824A90"/>
    <w:rsid w:val="00825972"/>
    <w:rsid w:val="0082710F"/>
    <w:rsid w:val="0083000B"/>
    <w:rsid w:val="0083042A"/>
    <w:rsid w:val="0083713B"/>
    <w:rsid w:val="0083716F"/>
    <w:rsid w:val="00837199"/>
    <w:rsid w:val="00837958"/>
    <w:rsid w:val="00841E8A"/>
    <w:rsid w:val="00842661"/>
    <w:rsid w:val="00842F1E"/>
    <w:rsid w:val="008438BA"/>
    <w:rsid w:val="0084489C"/>
    <w:rsid w:val="00844E11"/>
    <w:rsid w:val="00846B53"/>
    <w:rsid w:val="00847DCE"/>
    <w:rsid w:val="0085169F"/>
    <w:rsid w:val="00852974"/>
    <w:rsid w:val="0085417D"/>
    <w:rsid w:val="00857F54"/>
    <w:rsid w:val="00860D7E"/>
    <w:rsid w:val="00863982"/>
    <w:rsid w:val="0087016F"/>
    <w:rsid w:val="0087102F"/>
    <w:rsid w:val="0087193A"/>
    <w:rsid w:val="00871B9D"/>
    <w:rsid w:val="00871BA1"/>
    <w:rsid w:val="00872CF7"/>
    <w:rsid w:val="008730A8"/>
    <w:rsid w:val="00874FD8"/>
    <w:rsid w:val="0087565A"/>
    <w:rsid w:val="00875990"/>
    <w:rsid w:val="00875CDE"/>
    <w:rsid w:val="00876669"/>
    <w:rsid w:val="00877AB6"/>
    <w:rsid w:val="0088085E"/>
    <w:rsid w:val="00880870"/>
    <w:rsid w:val="00880E30"/>
    <w:rsid w:val="00881035"/>
    <w:rsid w:val="0088472F"/>
    <w:rsid w:val="008853E3"/>
    <w:rsid w:val="00890D5B"/>
    <w:rsid w:val="00891E76"/>
    <w:rsid w:val="0089234B"/>
    <w:rsid w:val="00896D1A"/>
    <w:rsid w:val="0089718D"/>
    <w:rsid w:val="008A2380"/>
    <w:rsid w:val="008A2501"/>
    <w:rsid w:val="008A37A5"/>
    <w:rsid w:val="008A3865"/>
    <w:rsid w:val="008A3D0A"/>
    <w:rsid w:val="008A5556"/>
    <w:rsid w:val="008A67A2"/>
    <w:rsid w:val="008A7CBE"/>
    <w:rsid w:val="008B04AE"/>
    <w:rsid w:val="008B1483"/>
    <w:rsid w:val="008B16BB"/>
    <w:rsid w:val="008B1790"/>
    <w:rsid w:val="008B192C"/>
    <w:rsid w:val="008B22C7"/>
    <w:rsid w:val="008B56A3"/>
    <w:rsid w:val="008B5EA8"/>
    <w:rsid w:val="008B63A1"/>
    <w:rsid w:val="008B64EA"/>
    <w:rsid w:val="008B7734"/>
    <w:rsid w:val="008B774B"/>
    <w:rsid w:val="008C1745"/>
    <w:rsid w:val="008C2096"/>
    <w:rsid w:val="008C2483"/>
    <w:rsid w:val="008C25DB"/>
    <w:rsid w:val="008C61DA"/>
    <w:rsid w:val="008C6B5C"/>
    <w:rsid w:val="008C6CD3"/>
    <w:rsid w:val="008C7A82"/>
    <w:rsid w:val="008D0C7C"/>
    <w:rsid w:val="008D0DC1"/>
    <w:rsid w:val="008D119E"/>
    <w:rsid w:val="008D11AD"/>
    <w:rsid w:val="008D160B"/>
    <w:rsid w:val="008D1951"/>
    <w:rsid w:val="008D2605"/>
    <w:rsid w:val="008D4677"/>
    <w:rsid w:val="008D6687"/>
    <w:rsid w:val="008D74B1"/>
    <w:rsid w:val="008D7549"/>
    <w:rsid w:val="008D7670"/>
    <w:rsid w:val="008E37E0"/>
    <w:rsid w:val="008E4F2B"/>
    <w:rsid w:val="008E55C5"/>
    <w:rsid w:val="008E725A"/>
    <w:rsid w:val="008F0911"/>
    <w:rsid w:val="008F09E9"/>
    <w:rsid w:val="008F0B87"/>
    <w:rsid w:val="008F228F"/>
    <w:rsid w:val="008F52F1"/>
    <w:rsid w:val="008F75E3"/>
    <w:rsid w:val="009005AB"/>
    <w:rsid w:val="00901573"/>
    <w:rsid w:val="00902763"/>
    <w:rsid w:val="0090370A"/>
    <w:rsid w:val="00903B1C"/>
    <w:rsid w:val="00904476"/>
    <w:rsid w:val="009073EC"/>
    <w:rsid w:val="009101AF"/>
    <w:rsid w:val="00910BDA"/>
    <w:rsid w:val="0091580A"/>
    <w:rsid w:val="009163E5"/>
    <w:rsid w:val="009172C0"/>
    <w:rsid w:val="00917385"/>
    <w:rsid w:val="009207E0"/>
    <w:rsid w:val="00925C14"/>
    <w:rsid w:val="00925C92"/>
    <w:rsid w:val="00927855"/>
    <w:rsid w:val="00927AFE"/>
    <w:rsid w:val="00927D8B"/>
    <w:rsid w:val="00927F39"/>
    <w:rsid w:val="0093046A"/>
    <w:rsid w:val="00931145"/>
    <w:rsid w:val="00931B4A"/>
    <w:rsid w:val="00932C80"/>
    <w:rsid w:val="009336F4"/>
    <w:rsid w:val="00933ADC"/>
    <w:rsid w:val="00933F67"/>
    <w:rsid w:val="00934DBE"/>
    <w:rsid w:val="00934E22"/>
    <w:rsid w:val="00936A24"/>
    <w:rsid w:val="00937255"/>
    <w:rsid w:val="0093784D"/>
    <w:rsid w:val="009424BD"/>
    <w:rsid w:val="00942905"/>
    <w:rsid w:val="009434E5"/>
    <w:rsid w:val="0094578B"/>
    <w:rsid w:val="009461AF"/>
    <w:rsid w:val="00950680"/>
    <w:rsid w:val="009515C0"/>
    <w:rsid w:val="009526A7"/>
    <w:rsid w:val="0095346E"/>
    <w:rsid w:val="00955259"/>
    <w:rsid w:val="0095575A"/>
    <w:rsid w:val="009559A1"/>
    <w:rsid w:val="00955E55"/>
    <w:rsid w:val="009571D4"/>
    <w:rsid w:val="009603CF"/>
    <w:rsid w:val="00960650"/>
    <w:rsid w:val="009616F7"/>
    <w:rsid w:val="009633DD"/>
    <w:rsid w:val="00964DC7"/>
    <w:rsid w:val="00966A22"/>
    <w:rsid w:val="00967196"/>
    <w:rsid w:val="00970B05"/>
    <w:rsid w:val="009710C9"/>
    <w:rsid w:val="00974666"/>
    <w:rsid w:val="00974B79"/>
    <w:rsid w:val="0097586F"/>
    <w:rsid w:val="00982045"/>
    <w:rsid w:val="009821B1"/>
    <w:rsid w:val="00983136"/>
    <w:rsid w:val="0098508E"/>
    <w:rsid w:val="00985467"/>
    <w:rsid w:val="00987617"/>
    <w:rsid w:val="00987EE5"/>
    <w:rsid w:val="00991751"/>
    <w:rsid w:val="009923C9"/>
    <w:rsid w:val="009930FF"/>
    <w:rsid w:val="0099360D"/>
    <w:rsid w:val="00993FAA"/>
    <w:rsid w:val="009941A9"/>
    <w:rsid w:val="00994892"/>
    <w:rsid w:val="0099572F"/>
    <w:rsid w:val="00995A93"/>
    <w:rsid w:val="00996076"/>
    <w:rsid w:val="0099676F"/>
    <w:rsid w:val="00996870"/>
    <w:rsid w:val="009A0D09"/>
    <w:rsid w:val="009A0F98"/>
    <w:rsid w:val="009A3FB2"/>
    <w:rsid w:val="009A42A4"/>
    <w:rsid w:val="009A43D8"/>
    <w:rsid w:val="009A4F44"/>
    <w:rsid w:val="009A5E5E"/>
    <w:rsid w:val="009B0033"/>
    <w:rsid w:val="009B07DB"/>
    <w:rsid w:val="009B439D"/>
    <w:rsid w:val="009B49AD"/>
    <w:rsid w:val="009B52FD"/>
    <w:rsid w:val="009B5B47"/>
    <w:rsid w:val="009B6731"/>
    <w:rsid w:val="009B68F9"/>
    <w:rsid w:val="009B6B51"/>
    <w:rsid w:val="009C0B5C"/>
    <w:rsid w:val="009C2908"/>
    <w:rsid w:val="009C512A"/>
    <w:rsid w:val="009C5216"/>
    <w:rsid w:val="009C57EE"/>
    <w:rsid w:val="009C72D4"/>
    <w:rsid w:val="009D0967"/>
    <w:rsid w:val="009D122E"/>
    <w:rsid w:val="009D1C8E"/>
    <w:rsid w:val="009D3626"/>
    <w:rsid w:val="009D538A"/>
    <w:rsid w:val="009D5454"/>
    <w:rsid w:val="009D5C91"/>
    <w:rsid w:val="009D648D"/>
    <w:rsid w:val="009D738F"/>
    <w:rsid w:val="009E03E3"/>
    <w:rsid w:val="009E05C5"/>
    <w:rsid w:val="009E1A23"/>
    <w:rsid w:val="009E29F8"/>
    <w:rsid w:val="009E2FD4"/>
    <w:rsid w:val="009E5320"/>
    <w:rsid w:val="009E5560"/>
    <w:rsid w:val="009E5695"/>
    <w:rsid w:val="009E749F"/>
    <w:rsid w:val="009E75A1"/>
    <w:rsid w:val="009E7A9F"/>
    <w:rsid w:val="009F0DB8"/>
    <w:rsid w:val="009F0E16"/>
    <w:rsid w:val="009F21D6"/>
    <w:rsid w:val="009F22AE"/>
    <w:rsid w:val="009F3ECA"/>
    <w:rsid w:val="00A00DC6"/>
    <w:rsid w:val="00A01400"/>
    <w:rsid w:val="00A02538"/>
    <w:rsid w:val="00A03CC1"/>
    <w:rsid w:val="00A04588"/>
    <w:rsid w:val="00A04802"/>
    <w:rsid w:val="00A04826"/>
    <w:rsid w:val="00A06203"/>
    <w:rsid w:val="00A06E33"/>
    <w:rsid w:val="00A06F17"/>
    <w:rsid w:val="00A072EF"/>
    <w:rsid w:val="00A102CA"/>
    <w:rsid w:val="00A105C0"/>
    <w:rsid w:val="00A107A3"/>
    <w:rsid w:val="00A10ED9"/>
    <w:rsid w:val="00A1221F"/>
    <w:rsid w:val="00A13530"/>
    <w:rsid w:val="00A14FF9"/>
    <w:rsid w:val="00A16463"/>
    <w:rsid w:val="00A16E9E"/>
    <w:rsid w:val="00A17568"/>
    <w:rsid w:val="00A17E76"/>
    <w:rsid w:val="00A212FA"/>
    <w:rsid w:val="00A21868"/>
    <w:rsid w:val="00A22F12"/>
    <w:rsid w:val="00A2411C"/>
    <w:rsid w:val="00A302A2"/>
    <w:rsid w:val="00A302CF"/>
    <w:rsid w:val="00A30331"/>
    <w:rsid w:val="00A31492"/>
    <w:rsid w:val="00A31510"/>
    <w:rsid w:val="00A3469A"/>
    <w:rsid w:val="00A3551F"/>
    <w:rsid w:val="00A355E8"/>
    <w:rsid w:val="00A40BC2"/>
    <w:rsid w:val="00A40C2D"/>
    <w:rsid w:val="00A42D90"/>
    <w:rsid w:val="00A46630"/>
    <w:rsid w:val="00A50511"/>
    <w:rsid w:val="00A534AA"/>
    <w:rsid w:val="00A53A47"/>
    <w:rsid w:val="00A53B84"/>
    <w:rsid w:val="00A56930"/>
    <w:rsid w:val="00A574DB"/>
    <w:rsid w:val="00A57E0D"/>
    <w:rsid w:val="00A601C8"/>
    <w:rsid w:val="00A61AAA"/>
    <w:rsid w:val="00A62092"/>
    <w:rsid w:val="00A659FD"/>
    <w:rsid w:val="00A669C0"/>
    <w:rsid w:val="00A67458"/>
    <w:rsid w:val="00A70F32"/>
    <w:rsid w:val="00A71378"/>
    <w:rsid w:val="00A71FCE"/>
    <w:rsid w:val="00A72A61"/>
    <w:rsid w:val="00A72CF9"/>
    <w:rsid w:val="00A743B4"/>
    <w:rsid w:val="00A76896"/>
    <w:rsid w:val="00A76B13"/>
    <w:rsid w:val="00A76E33"/>
    <w:rsid w:val="00A7705C"/>
    <w:rsid w:val="00A8239D"/>
    <w:rsid w:val="00A84001"/>
    <w:rsid w:val="00A84DB7"/>
    <w:rsid w:val="00A84EE9"/>
    <w:rsid w:val="00A86BE9"/>
    <w:rsid w:val="00A966B5"/>
    <w:rsid w:val="00A96E14"/>
    <w:rsid w:val="00A97EA6"/>
    <w:rsid w:val="00AA0AB0"/>
    <w:rsid w:val="00AA1AE4"/>
    <w:rsid w:val="00AA1CF8"/>
    <w:rsid w:val="00AA2053"/>
    <w:rsid w:val="00AA4033"/>
    <w:rsid w:val="00AA64A1"/>
    <w:rsid w:val="00AA6714"/>
    <w:rsid w:val="00AA67DD"/>
    <w:rsid w:val="00AB009C"/>
    <w:rsid w:val="00AB045D"/>
    <w:rsid w:val="00AB275E"/>
    <w:rsid w:val="00AB28BA"/>
    <w:rsid w:val="00AB3039"/>
    <w:rsid w:val="00AB34AF"/>
    <w:rsid w:val="00AB367F"/>
    <w:rsid w:val="00AB3B86"/>
    <w:rsid w:val="00AB63B1"/>
    <w:rsid w:val="00AC21AC"/>
    <w:rsid w:val="00AC2A80"/>
    <w:rsid w:val="00AC34E4"/>
    <w:rsid w:val="00AC34F6"/>
    <w:rsid w:val="00AC3917"/>
    <w:rsid w:val="00AC4257"/>
    <w:rsid w:val="00AC4420"/>
    <w:rsid w:val="00AC7800"/>
    <w:rsid w:val="00AD0355"/>
    <w:rsid w:val="00AD05FD"/>
    <w:rsid w:val="00AD0B68"/>
    <w:rsid w:val="00AD0C87"/>
    <w:rsid w:val="00AD1455"/>
    <w:rsid w:val="00AD1A4B"/>
    <w:rsid w:val="00AD1ADA"/>
    <w:rsid w:val="00AD25DA"/>
    <w:rsid w:val="00AD2FE6"/>
    <w:rsid w:val="00AD37C5"/>
    <w:rsid w:val="00AD37E3"/>
    <w:rsid w:val="00AD3EE5"/>
    <w:rsid w:val="00AD4813"/>
    <w:rsid w:val="00AD5FCF"/>
    <w:rsid w:val="00AD6994"/>
    <w:rsid w:val="00AD765D"/>
    <w:rsid w:val="00AD794D"/>
    <w:rsid w:val="00AE1170"/>
    <w:rsid w:val="00AE219C"/>
    <w:rsid w:val="00AE27E7"/>
    <w:rsid w:val="00AE4B1B"/>
    <w:rsid w:val="00AE6112"/>
    <w:rsid w:val="00AE64C2"/>
    <w:rsid w:val="00AE6FEF"/>
    <w:rsid w:val="00AF0931"/>
    <w:rsid w:val="00AF23C8"/>
    <w:rsid w:val="00AF2767"/>
    <w:rsid w:val="00AF2A61"/>
    <w:rsid w:val="00AF30A6"/>
    <w:rsid w:val="00AF3C8A"/>
    <w:rsid w:val="00AF6135"/>
    <w:rsid w:val="00AF6600"/>
    <w:rsid w:val="00AF6A3B"/>
    <w:rsid w:val="00AF72A0"/>
    <w:rsid w:val="00B0015C"/>
    <w:rsid w:val="00B001B8"/>
    <w:rsid w:val="00B01EA6"/>
    <w:rsid w:val="00B032A7"/>
    <w:rsid w:val="00B03DC9"/>
    <w:rsid w:val="00B0538C"/>
    <w:rsid w:val="00B10219"/>
    <w:rsid w:val="00B150CB"/>
    <w:rsid w:val="00B155E5"/>
    <w:rsid w:val="00B172BE"/>
    <w:rsid w:val="00B1796B"/>
    <w:rsid w:val="00B205E0"/>
    <w:rsid w:val="00B22229"/>
    <w:rsid w:val="00B22BD6"/>
    <w:rsid w:val="00B23154"/>
    <w:rsid w:val="00B2323E"/>
    <w:rsid w:val="00B23472"/>
    <w:rsid w:val="00B235AB"/>
    <w:rsid w:val="00B248F2"/>
    <w:rsid w:val="00B2547F"/>
    <w:rsid w:val="00B27221"/>
    <w:rsid w:val="00B27253"/>
    <w:rsid w:val="00B27306"/>
    <w:rsid w:val="00B27885"/>
    <w:rsid w:val="00B3025D"/>
    <w:rsid w:val="00B31278"/>
    <w:rsid w:val="00B31FD6"/>
    <w:rsid w:val="00B33556"/>
    <w:rsid w:val="00B34012"/>
    <w:rsid w:val="00B36147"/>
    <w:rsid w:val="00B3659D"/>
    <w:rsid w:val="00B37664"/>
    <w:rsid w:val="00B41BDC"/>
    <w:rsid w:val="00B42829"/>
    <w:rsid w:val="00B42D6E"/>
    <w:rsid w:val="00B44459"/>
    <w:rsid w:val="00B451D6"/>
    <w:rsid w:val="00B46900"/>
    <w:rsid w:val="00B4798B"/>
    <w:rsid w:val="00B50809"/>
    <w:rsid w:val="00B5117C"/>
    <w:rsid w:val="00B517DA"/>
    <w:rsid w:val="00B52FBB"/>
    <w:rsid w:val="00B53CFC"/>
    <w:rsid w:val="00B555E7"/>
    <w:rsid w:val="00B55D22"/>
    <w:rsid w:val="00B57F85"/>
    <w:rsid w:val="00B60CAC"/>
    <w:rsid w:val="00B6233B"/>
    <w:rsid w:val="00B6278B"/>
    <w:rsid w:val="00B651BB"/>
    <w:rsid w:val="00B658A5"/>
    <w:rsid w:val="00B66160"/>
    <w:rsid w:val="00B66501"/>
    <w:rsid w:val="00B67414"/>
    <w:rsid w:val="00B67965"/>
    <w:rsid w:val="00B67A96"/>
    <w:rsid w:val="00B67E5C"/>
    <w:rsid w:val="00B726AF"/>
    <w:rsid w:val="00B735F5"/>
    <w:rsid w:val="00B737EF"/>
    <w:rsid w:val="00B73FF7"/>
    <w:rsid w:val="00B7502C"/>
    <w:rsid w:val="00B75EF4"/>
    <w:rsid w:val="00B7671E"/>
    <w:rsid w:val="00B76D8B"/>
    <w:rsid w:val="00B77955"/>
    <w:rsid w:val="00B81272"/>
    <w:rsid w:val="00B8127C"/>
    <w:rsid w:val="00B826C6"/>
    <w:rsid w:val="00B832DF"/>
    <w:rsid w:val="00B8411E"/>
    <w:rsid w:val="00B84743"/>
    <w:rsid w:val="00B855E1"/>
    <w:rsid w:val="00B85A9E"/>
    <w:rsid w:val="00B85D6B"/>
    <w:rsid w:val="00B86071"/>
    <w:rsid w:val="00B866F9"/>
    <w:rsid w:val="00B90920"/>
    <w:rsid w:val="00B9174B"/>
    <w:rsid w:val="00B93285"/>
    <w:rsid w:val="00B93E85"/>
    <w:rsid w:val="00B94ADE"/>
    <w:rsid w:val="00B9559B"/>
    <w:rsid w:val="00B95AF7"/>
    <w:rsid w:val="00B9670F"/>
    <w:rsid w:val="00BA1DA3"/>
    <w:rsid w:val="00BA1F54"/>
    <w:rsid w:val="00BA2012"/>
    <w:rsid w:val="00BA36C1"/>
    <w:rsid w:val="00BA3CFB"/>
    <w:rsid w:val="00BA3E90"/>
    <w:rsid w:val="00BA4C3B"/>
    <w:rsid w:val="00BA608A"/>
    <w:rsid w:val="00BA7065"/>
    <w:rsid w:val="00BA70E7"/>
    <w:rsid w:val="00BA7332"/>
    <w:rsid w:val="00BB3B47"/>
    <w:rsid w:val="00BB3DF0"/>
    <w:rsid w:val="00BB4F40"/>
    <w:rsid w:val="00BB607B"/>
    <w:rsid w:val="00BB60E7"/>
    <w:rsid w:val="00BB6F05"/>
    <w:rsid w:val="00BB7C17"/>
    <w:rsid w:val="00BC2D8A"/>
    <w:rsid w:val="00BC4A96"/>
    <w:rsid w:val="00BC65A3"/>
    <w:rsid w:val="00BC6F84"/>
    <w:rsid w:val="00BC7382"/>
    <w:rsid w:val="00BC7BAA"/>
    <w:rsid w:val="00BC7D2B"/>
    <w:rsid w:val="00BD0E60"/>
    <w:rsid w:val="00BD4946"/>
    <w:rsid w:val="00BD5A73"/>
    <w:rsid w:val="00BD7AB3"/>
    <w:rsid w:val="00BE0943"/>
    <w:rsid w:val="00BE17E3"/>
    <w:rsid w:val="00BE2917"/>
    <w:rsid w:val="00BE32CF"/>
    <w:rsid w:val="00BE32DF"/>
    <w:rsid w:val="00BE3C76"/>
    <w:rsid w:val="00BE5682"/>
    <w:rsid w:val="00BE6723"/>
    <w:rsid w:val="00BE7AEE"/>
    <w:rsid w:val="00BE7C91"/>
    <w:rsid w:val="00BF2D58"/>
    <w:rsid w:val="00BF37E0"/>
    <w:rsid w:val="00BF39EC"/>
    <w:rsid w:val="00BF7280"/>
    <w:rsid w:val="00BF74D6"/>
    <w:rsid w:val="00BF7FA2"/>
    <w:rsid w:val="00C006C8"/>
    <w:rsid w:val="00C01AA6"/>
    <w:rsid w:val="00C01C58"/>
    <w:rsid w:val="00C021CD"/>
    <w:rsid w:val="00C023EF"/>
    <w:rsid w:val="00C033D4"/>
    <w:rsid w:val="00C034CD"/>
    <w:rsid w:val="00C04608"/>
    <w:rsid w:val="00C0464D"/>
    <w:rsid w:val="00C052D7"/>
    <w:rsid w:val="00C069BF"/>
    <w:rsid w:val="00C06E62"/>
    <w:rsid w:val="00C07368"/>
    <w:rsid w:val="00C103E4"/>
    <w:rsid w:val="00C1091D"/>
    <w:rsid w:val="00C14DFC"/>
    <w:rsid w:val="00C174A8"/>
    <w:rsid w:val="00C20D7A"/>
    <w:rsid w:val="00C22C66"/>
    <w:rsid w:val="00C22D26"/>
    <w:rsid w:val="00C22EED"/>
    <w:rsid w:val="00C22F35"/>
    <w:rsid w:val="00C24F7A"/>
    <w:rsid w:val="00C25E1A"/>
    <w:rsid w:val="00C373E1"/>
    <w:rsid w:val="00C37C6E"/>
    <w:rsid w:val="00C41493"/>
    <w:rsid w:val="00C4212A"/>
    <w:rsid w:val="00C424FD"/>
    <w:rsid w:val="00C42A40"/>
    <w:rsid w:val="00C44056"/>
    <w:rsid w:val="00C441A3"/>
    <w:rsid w:val="00C44FDD"/>
    <w:rsid w:val="00C45E61"/>
    <w:rsid w:val="00C4684F"/>
    <w:rsid w:val="00C47901"/>
    <w:rsid w:val="00C51F30"/>
    <w:rsid w:val="00C603BF"/>
    <w:rsid w:val="00C61F7E"/>
    <w:rsid w:val="00C62C10"/>
    <w:rsid w:val="00C63704"/>
    <w:rsid w:val="00C639CE"/>
    <w:rsid w:val="00C64BFD"/>
    <w:rsid w:val="00C65DD8"/>
    <w:rsid w:val="00C6669F"/>
    <w:rsid w:val="00C675B9"/>
    <w:rsid w:val="00C703A0"/>
    <w:rsid w:val="00C724B6"/>
    <w:rsid w:val="00C73337"/>
    <w:rsid w:val="00C735CD"/>
    <w:rsid w:val="00C76835"/>
    <w:rsid w:val="00C773DD"/>
    <w:rsid w:val="00C8074A"/>
    <w:rsid w:val="00C84F2A"/>
    <w:rsid w:val="00C85675"/>
    <w:rsid w:val="00C86025"/>
    <w:rsid w:val="00C8723F"/>
    <w:rsid w:val="00C876FA"/>
    <w:rsid w:val="00C87CF3"/>
    <w:rsid w:val="00C90FDF"/>
    <w:rsid w:val="00C9143E"/>
    <w:rsid w:val="00C91AF4"/>
    <w:rsid w:val="00C921BD"/>
    <w:rsid w:val="00C928BF"/>
    <w:rsid w:val="00C93EAC"/>
    <w:rsid w:val="00C946FB"/>
    <w:rsid w:val="00C96B4B"/>
    <w:rsid w:val="00C972A6"/>
    <w:rsid w:val="00CA088D"/>
    <w:rsid w:val="00CA11C3"/>
    <w:rsid w:val="00CA3896"/>
    <w:rsid w:val="00CA5158"/>
    <w:rsid w:val="00CA5A1C"/>
    <w:rsid w:val="00CA6387"/>
    <w:rsid w:val="00CA69F6"/>
    <w:rsid w:val="00CA7D55"/>
    <w:rsid w:val="00CB102C"/>
    <w:rsid w:val="00CB1DFC"/>
    <w:rsid w:val="00CB1E45"/>
    <w:rsid w:val="00CB3976"/>
    <w:rsid w:val="00CB3E8F"/>
    <w:rsid w:val="00CB40EA"/>
    <w:rsid w:val="00CB4812"/>
    <w:rsid w:val="00CB630F"/>
    <w:rsid w:val="00CB68A8"/>
    <w:rsid w:val="00CC10CF"/>
    <w:rsid w:val="00CC3223"/>
    <w:rsid w:val="00CC4233"/>
    <w:rsid w:val="00CC6852"/>
    <w:rsid w:val="00CC6B58"/>
    <w:rsid w:val="00CC71D8"/>
    <w:rsid w:val="00CC73D7"/>
    <w:rsid w:val="00CC7AEB"/>
    <w:rsid w:val="00CD02A0"/>
    <w:rsid w:val="00CD09DC"/>
    <w:rsid w:val="00CD0A37"/>
    <w:rsid w:val="00CD0D46"/>
    <w:rsid w:val="00CD3729"/>
    <w:rsid w:val="00CD390A"/>
    <w:rsid w:val="00CD4795"/>
    <w:rsid w:val="00CD5522"/>
    <w:rsid w:val="00CD608A"/>
    <w:rsid w:val="00CD6579"/>
    <w:rsid w:val="00CD6B57"/>
    <w:rsid w:val="00CD706A"/>
    <w:rsid w:val="00CD72EB"/>
    <w:rsid w:val="00CD789C"/>
    <w:rsid w:val="00CD7F19"/>
    <w:rsid w:val="00CE0B91"/>
    <w:rsid w:val="00CE1BDB"/>
    <w:rsid w:val="00CE2B4A"/>
    <w:rsid w:val="00CE3851"/>
    <w:rsid w:val="00CE3E0D"/>
    <w:rsid w:val="00CE533D"/>
    <w:rsid w:val="00CE58D3"/>
    <w:rsid w:val="00CE5B66"/>
    <w:rsid w:val="00CE603E"/>
    <w:rsid w:val="00CE6062"/>
    <w:rsid w:val="00CF1451"/>
    <w:rsid w:val="00CF407A"/>
    <w:rsid w:val="00CF4BFD"/>
    <w:rsid w:val="00CF5004"/>
    <w:rsid w:val="00CF622B"/>
    <w:rsid w:val="00CF7B08"/>
    <w:rsid w:val="00D00FC3"/>
    <w:rsid w:val="00D01908"/>
    <w:rsid w:val="00D01A16"/>
    <w:rsid w:val="00D02A94"/>
    <w:rsid w:val="00D02C31"/>
    <w:rsid w:val="00D02E47"/>
    <w:rsid w:val="00D05E83"/>
    <w:rsid w:val="00D05FF5"/>
    <w:rsid w:val="00D115C8"/>
    <w:rsid w:val="00D11A53"/>
    <w:rsid w:val="00D12DCF"/>
    <w:rsid w:val="00D13826"/>
    <w:rsid w:val="00D14389"/>
    <w:rsid w:val="00D14B65"/>
    <w:rsid w:val="00D14B88"/>
    <w:rsid w:val="00D14E04"/>
    <w:rsid w:val="00D1505B"/>
    <w:rsid w:val="00D15072"/>
    <w:rsid w:val="00D16354"/>
    <w:rsid w:val="00D165D2"/>
    <w:rsid w:val="00D16CB1"/>
    <w:rsid w:val="00D1754E"/>
    <w:rsid w:val="00D221FF"/>
    <w:rsid w:val="00D2375B"/>
    <w:rsid w:val="00D2497C"/>
    <w:rsid w:val="00D249F6"/>
    <w:rsid w:val="00D253A0"/>
    <w:rsid w:val="00D25A4C"/>
    <w:rsid w:val="00D25BC3"/>
    <w:rsid w:val="00D26FAA"/>
    <w:rsid w:val="00D2701E"/>
    <w:rsid w:val="00D27CA1"/>
    <w:rsid w:val="00D30E52"/>
    <w:rsid w:val="00D31B3F"/>
    <w:rsid w:val="00D32657"/>
    <w:rsid w:val="00D34B2B"/>
    <w:rsid w:val="00D34FB2"/>
    <w:rsid w:val="00D351D5"/>
    <w:rsid w:val="00D366A7"/>
    <w:rsid w:val="00D373EB"/>
    <w:rsid w:val="00D40340"/>
    <w:rsid w:val="00D4061D"/>
    <w:rsid w:val="00D4309F"/>
    <w:rsid w:val="00D433E5"/>
    <w:rsid w:val="00D4524D"/>
    <w:rsid w:val="00D45A96"/>
    <w:rsid w:val="00D45F6E"/>
    <w:rsid w:val="00D46A68"/>
    <w:rsid w:val="00D47201"/>
    <w:rsid w:val="00D502D4"/>
    <w:rsid w:val="00D519AE"/>
    <w:rsid w:val="00D51ABE"/>
    <w:rsid w:val="00D5208D"/>
    <w:rsid w:val="00D53531"/>
    <w:rsid w:val="00D552B4"/>
    <w:rsid w:val="00D56A01"/>
    <w:rsid w:val="00D57141"/>
    <w:rsid w:val="00D57D48"/>
    <w:rsid w:val="00D60158"/>
    <w:rsid w:val="00D603C2"/>
    <w:rsid w:val="00D606A0"/>
    <w:rsid w:val="00D60AC1"/>
    <w:rsid w:val="00D6124B"/>
    <w:rsid w:val="00D638D9"/>
    <w:rsid w:val="00D667AA"/>
    <w:rsid w:val="00D66C9C"/>
    <w:rsid w:val="00D71B01"/>
    <w:rsid w:val="00D7438E"/>
    <w:rsid w:val="00D7448A"/>
    <w:rsid w:val="00D76F30"/>
    <w:rsid w:val="00D779DF"/>
    <w:rsid w:val="00D81240"/>
    <w:rsid w:val="00D827DC"/>
    <w:rsid w:val="00D830A0"/>
    <w:rsid w:val="00D86D7C"/>
    <w:rsid w:val="00D92350"/>
    <w:rsid w:val="00D924CC"/>
    <w:rsid w:val="00D93C31"/>
    <w:rsid w:val="00D94563"/>
    <w:rsid w:val="00D95043"/>
    <w:rsid w:val="00D951AA"/>
    <w:rsid w:val="00D95464"/>
    <w:rsid w:val="00D95520"/>
    <w:rsid w:val="00D97930"/>
    <w:rsid w:val="00DA19D0"/>
    <w:rsid w:val="00DA1E68"/>
    <w:rsid w:val="00DA3910"/>
    <w:rsid w:val="00DA4A43"/>
    <w:rsid w:val="00DA4CC0"/>
    <w:rsid w:val="00DA516E"/>
    <w:rsid w:val="00DA5C25"/>
    <w:rsid w:val="00DA7B17"/>
    <w:rsid w:val="00DB35E0"/>
    <w:rsid w:val="00DB3B97"/>
    <w:rsid w:val="00DB46D7"/>
    <w:rsid w:val="00DB614F"/>
    <w:rsid w:val="00DB6833"/>
    <w:rsid w:val="00DC1137"/>
    <w:rsid w:val="00DC1FB8"/>
    <w:rsid w:val="00DC2373"/>
    <w:rsid w:val="00DC248A"/>
    <w:rsid w:val="00DC3822"/>
    <w:rsid w:val="00DC3C08"/>
    <w:rsid w:val="00DC3F31"/>
    <w:rsid w:val="00DC693B"/>
    <w:rsid w:val="00DC7318"/>
    <w:rsid w:val="00DC7719"/>
    <w:rsid w:val="00DD1DCE"/>
    <w:rsid w:val="00DD20C7"/>
    <w:rsid w:val="00DD257F"/>
    <w:rsid w:val="00DD3EB4"/>
    <w:rsid w:val="00DD71FE"/>
    <w:rsid w:val="00DD75AD"/>
    <w:rsid w:val="00DD78E3"/>
    <w:rsid w:val="00DD7FEF"/>
    <w:rsid w:val="00DE0B94"/>
    <w:rsid w:val="00DE5FF2"/>
    <w:rsid w:val="00DE68EB"/>
    <w:rsid w:val="00DE74D0"/>
    <w:rsid w:val="00DF0222"/>
    <w:rsid w:val="00DF0A05"/>
    <w:rsid w:val="00DF1361"/>
    <w:rsid w:val="00DF24C4"/>
    <w:rsid w:val="00DF6A4E"/>
    <w:rsid w:val="00E029DD"/>
    <w:rsid w:val="00E0599F"/>
    <w:rsid w:val="00E07D19"/>
    <w:rsid w:val="00E07F6B"/>
    <w:rsid w:val="00E13FC1"/>
    <w:rsid w:val="00E1529A"/>
    <w:rsid w:val="00E17FAB"/>
    <w:rsid w:val="00E22026"/>
    <w:rsid w:val="00E2308C"/>
    <w:rsid w:val="00E24C79"/>
    <w:rsid w:val="00E24FC4"/>
    <w:rsid w:val="00E25F98"/>
    <w:rsid w:val="00E26C24"/>
    <w:rsid w:val="00E26CB8"/>
    <w:rsid w:val="00E2774D"/>
    <w:rsid w:val="00E277BE"/>
    <w:rsid w:val="00E27FC4"/>
    <w:rsid w:val="00E30ADF"/>
    <w:rsid w:val="00E32E99"/>
    <w:rsid w:val="00E335C1"/>
    <w:rsid w:val="00E34556"/>
    <w:rsid w:val="00E34D81"/>
    <w:rsid w:val="00E34E54"/>
    <w:rsid w:val="00E34E78"/>
    <w:rsid w:val="00E36827"/>
    <w:rsid w:val="00E36830"/>
    <w:rsid w:val="00E4121E"/>
    <w:rsid w:val="00E4152A"/>
    <w:rsid w:val="00E4333E"/>
    <w:rsid w:val="00E4351A"/>
    <w:rsid w:val="00E473FE"/>
    <w:rsid w:val="00E47528"/>
    <w:rsid w:val="00E47724"/>
    <w:rsid w:val="00E50451"/>
    <w:rsid w:val="00E52A04"/>
    <w:rsid w:val="00E54912"/>
    <w:rsid w:val="00E5699E"/>
    <w:rsid w:val="00E572DB"/>
    <w:rsid w:val="00E57DB8"/>
    <w:rsid w:val="00E60185"/>
    <w:rsid w:val="00E60AAC"/>
    <w:rsid w:val="00E60B9D"/>
    <w:rsid w:val="00E613D7"/>
    <w:rsid w:val="00E6188B"/>
    <w:rsid w:val="00E62B8C"/>
    <w:rsid w:val="00E7081D"/>
    <w:rsid w:val="00E70BAA"/>
    <w:rsid w:val="00E72E87"/>
    <w:rsid w:val="00E73612"/>
    <w:rsid w:val="00E74498"/>
    <w:rsid w:val="00E7464D"/>
    <w:rsid w:val="00E75AB1"/>
    <w:rsid w:val="00E809AA"/>
    <w:rsid w:val="00E81B7B"/>
    <w:rsid w:val="00E8372C"/>
    <w:rsid w:val="00E83A95"/>
    <w:rsid w:val="00E84671"/>
    <w:rsid w:val="00E85336"/>
    <w:rsid w:val="00E86285"/>
    <w:rsid w:val="00E8686E"/>
    <w:rsid w:val="00E86A1C"/>
    <w:rsid w:val="00E873AB"/>
    <w:rsid w:val="00E91397"/>
    <w:rsid w:val="00E91546"/>
    <w:rsid w:val="00E92738"/>
    <w:rsid w:val="00E92CDF"/>
    <w:rsid w:val="00E9302D"/>
    <w:rsid w:val="00E93E32"/>
    <w:rsid w:val="00E95BC8"/>
    <w:rsid w:val="00E95D07"/>
    <w:rsid w:val="00E97B66"/>
    <w:rsid w:val="00EA027A"/>
    <w:rsid w:val="00EA1F17"/>
    <w:rsid w:val="00EA330E"/>
    <w:rsid w:val="00EA533B"/>
    <w:rsid w:val="00EA5834"/>
    <w:rsid w:val="00EA5C11"/>
    <w:rsid w:val="00EA77CA"/>
    <w:rsid w:val="00EB045C"/>
    <w:rsid w:val="00EB09A3"/>
    <w:rsid w:val="00EB0A9C"/>
    <w:rsid w:val="00EB1ADF"/>
    <w:rsid w:val="00EB1EE2"/>
    <w:rsid w:val="00EB264E"/>
    <w:rsid w:val="00EB269F"/>
    <w:rsid w:val="00EB3FD4"/>
    <w:rsid w:val="00EB597F"/>
    <w:rsid w:val="00EB5A35"/>
    <w:rsid w:val="00EB6335"/>
    <w:rsid w:val="00EB63E4"/>
    <w:rsid w:val="00EB7675"/>
    <w:rsid w:val="00EC081F"/>
    <w:rsid w:val="00EC0FD6"/>
    <w:rsid w:val="00EC4DDE"/>
    <w:rsid w:val="00EC5378"/>
    <w:rsid w:val="00EC65DD"/>
    <w:rsid w:val="00EC6C9D"/>
    <w:rsid w:val="00ED027F"/>
    <w:rsid w:val="00ED0D58"/>
    <w:rsid w:val="00ED2F74"/>
    <w:rsid w:val="00ED3A94"/>
    <w:rsid w:val="00ED4AFE"/>
    <w:rsid w:val="00ED4BC0"/>
    <w:rsid w:val="00ED6A1D"/>
    <w:rsid w:val="00ED7E16"/>
    <w:rsid w:val="00EE0F52"/>
    <w:rsid w:val="00EE2600"/>
    <w:rsid w:val="00EE54F2"/>
    <w:rsid w:val="00EE550B"/>
    <w:rsid w:val="00EE7016"/>
    <w:rsid w:val="00EE76AF"/>
    <w:rsid w:val="00EF1A3F"/>
    <w:rsid w:val="00EF1ADD"/>
    <w:rsid w:val="00EF263D"/>
    <w:rsid w:val="00EF29D4"/>
    <w:rsid w:val="00EF4FE4"/>
    <w:rsid w:val="00EF5311"/>
    <w:rsid w:val="00EF60D3"/>
    <w:rsid w:val="00EF7280"/>
    <w:rsid w:val="00EF7B26"/>
    <w:rsid w:val="00F00A0E"/>
    <w:rsid w:val="00F01441"/>
    <w:rsid w:val="00F01A1A"/>
    <w:rsid w:val="00F01FD4"/>
    <w:rsid w:val="00F02222"/>
    <w:rsid w:val="00F02BB9"/>
    <w:rsid w:val="00F0402B"/>
    <w:rsid w:val="00F043FB"/>
    <w:rsid w:val="00F0557E"/>
    <w:rsid w:val="00F07B2B"/>
    <w:rsid w:val="00F07FCF"/>
    <w:rsid w:val="00F103BA"/>
    <w:rsid w:val="00F113E8"/>
    <w:rsid w:val="00F11668"/>
    <w:rsid w:val="00F11DF5"/>
    <w:rsid w:val="00F11FF2"/>
    <w:rsid w:val="00F12572"/>
    <w:rsid w:val="00F1288A"/>
    <w:rsid w:val="00F13E70"/>
    <w:rsid w:val="00F155DD"/>
    <w:rsid w:val="00F155F5"/>
    <w:rsid w:val="00F162A3"/>
    <w:rsid w:val="00F16374"/>
    <w:rsid w:val="00F23FBD"/>
    <w:rsid w:val="00F24BB5"/>
    <w:rsid w:val="00F25226"/>
    <w:rsid w:val="00F252A5"/>
    <w:rsid w:val="00F27A51"/>
    <w:rsid w:val="00F30CC2"/>
    <w:rsid w:val="00F3222C"/>
    <w:rsid w:val="00F3261A"/>
    <w:rsid w:val="00F34571"/>
    <w:rsid w:val="00F34876"/>
    <w:rsid w:val="00F355E5"/>
    <w:rsid w:val="00F368A0"/>
    <w:rsid w:val="00F37A2D"/>
    <w:rsid w:val="00F4389A"/>
    <w:rsid w:val="00F45A66"/>
    <w:rsid w:val="00F4773A"/>
    <w:rsid w:val="00F510C1"/>
    <w:rsid w:val="00F51DE1"/>
    <w:rsid w:val="00F5281B"/>
    <w:rsid w:val="00F5295A"/>
    <w:rsid w:val="00F547BF"/>
    <w:rsid w:val="00F55B04"/>
    <w:rsid w:val="00F55FC8"/>
    <w:rsid w:val="00F570D1"/>
    <w:rsid w:val="00F61F2E"/>
    <w:rsid w:val="00F63C4B"/>
    <w:rsid w:val="00F63E9F"/>
    <w:rsid w:val="00F66434"/>
    <w:rsid w:val="00F670B7"/>
    <w:rsid w:val="00F67126"/>
    <w:rsid w:val="00F674DF"/>
    <w:rsid w:val="00F701D0"/>
    <w:rsid w:val="00F7216F"/>
    <w:rsid w:val="00F73F7D"/>
    <w:rsid w:val="00F75F84"/>
    <w:rsid w:val="00F77114"/>
    <w:rsid w:val="00F77661"/>
    <w:rsid w:val="00F777F4"/>
    <w:rsid w:val="00F80F29"/>
    <w:rsid w:val="00F814D4"/>
    <w:rsid w:val="00F81512"/>
    <w:rsid w:val="00F81526"/>
    <w:rsid w:val="00F81BBA"/>
    <w:rsid w:val="00F82094"/>
    <w:rsid w:val="00F82630"/>
    <w:rsid w:val="00F86006"/>
    <w:rsid w:val="00F865CD"/>
    <w:rsid w:val="00F900BF"/>
    <w:rsid w:val="00F904E7"/>
    <w:rsid w:val="00F90A22"/>
    <w:rsid w:val="00F90EA0"/>
    <w:rsid w:val="00F93EB8"/>
    <w:rsid w:val="00F96932"/>
    <w:rsid w:val="00F97161"/>
    <w:rsid w:val="00F97E23"/>
    <w:rsid w:val="00FA0263"/>
    <w:rsid w:val="00FA4652"/>
    <w:rsid w:val="00FA46E6"/>
    <w:rsid w:val="00FA5B63"/>
    <w:rsid w:val="00FA6BF8"/>
    <w:rsid w:val="00FA7766"/>
    <w:rsid w:val="00FB05BB"/>
    <w:rsid w:val="00FB1F7B"/>
    <w:rsid w:val="00FB310C"/>
    <w:rsid w:val="00FB32C2"/>
    <w:rsid w:val="00FB3C9C"/>
    <w:rsid w:val="00FB4592"/>
    <w:rsid w:val="00FB6939"/>
    <w:rsid w:val="00FB6C82"/>
    <w:rsid w:val="00FB6E4F"/>
    <w:rsid w:val="00FC2641"/>
    <w:rsid w:val="00FC2869"/>
    <w:rsid w:val="00FC3AC8"/>
    <w:rsid w:val="00FC3E75"/>
    <w:rsid w:val="00FC41CA"/>
    <w:rsid w:val="00FC446E"/>
    <w:rsid w:val="00FC4B97"/>
    <w:rsid w:val="00FC502A"/>
    <w:rsid w:val="00FC7188"/>
    <w:rsid w:val="00FC79D1"/>
    <w:rsid w:val="00FD2EB4"/>
    <w:rsid w:val="00FD2FC8"/>
    <w:rsid w:val="00FD46C6"/>
    <w:rsid w:val="00FD7ED7"/>
    <w:rsid w:val="00FE054B"/>
    <w:rsid w:val="00FE1DCC"/>
    <w:rsid w:val="00FE24A5"/>
    <w:rsid w:val="00FE2FC2"/>
    <w:rsid w:val="00FE39CD"/>
    <w:rsid w:val="00FE418E"/>
    <w:rsid w:val="00FE53E8"/>
    <w:rsid w:val="00FE6CB6"/>
    <w:rsid w:val="00FF00DC"/>
    <w:rsid w:val="00FF0269"/>
    <w:rsid w:val="00FF467C"/>
    <w:rsid w:val="00FF5540"/>
    <w:rsid w:val="00FF5E07"/>
    <w:rsid w:val="00FF623D"/>
    <w:rsid w:val="00FF76C3"/>
    <w:rsid w:val="00FF7B24"/>
    <w:rsid w:val="1F2EE454"/>
    <w:rsid w:val="3479D2BC"/>
    <w:rsid w:val="6A9CA4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40C13"/>
  <w15:docId w15:val="{9ABF91F2-0C82-4236-B584-BAE85B52F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2"/>
        <w:lang w:val="es-D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08E"/>
    <w:pPr>
      <w:jc w:val="left"/>
    </w:pPr>
    <w:rPr>
      <w:rFonts w:eastAsia="Times New Roman"/>
      <w:szCs w:val="24"/>
      <w:lang w:eastAsia="es-ES"/>
    </w:rPr>
  </w:style>
  <w:style w:type="paragraph" w:styleId="Ttulo1">
    <w:name w:val="heading 1"/>
    <w:basedOn w:val="Normal"/>
    <w:next w:val="Normal"/>
    <w:link w:val="Ttulo1Car1"/>
    <w:autoRedefine/>
    <w:qFormat/>
    <w:rsid w:val="003406E8"/>
    <w:pPr>
      <w:keepNext/>
      <w:autoSpaceDE w:val="0"/>
      <w:autoSpaceDN w:val="0"/>
      <w:adjustRightInd w:val="0"/>
      <w:jc w:val="center"/>
      <w:outlineLvl w:val="0"/>
    </w:pPr>
    <w:rPr>
      <w:rFonts w:ascii="Book Antiqua" w:hAnsi="Book Antiqua"/>
      <w:b/>
      <w:bCs/>
    </w:rPr>
  </w:style>
  <w:style w:type="paragraph" w:styleId="Ttulo2">
    <w:name w:val="heading 2"/>
    <w:basedOn w:val="Normal"/>
    <w:next w:val="Normal"/>
    <w:link w:val="Ttulo2Car"/>
    <w:autoRedefine/>
    <w:qFormat/>
    <w:rsid w:val="0008381C"/>
    <w:pPr>
      <w:keepNext/>
      <w:numPr>
        <w:numId w:val="18"/>
      </w:numPr>
      <w:autoSpaceDE w:val="0"/>
      <w:autoSpaceDN w:val="0"/>
      <w:adjustRightInd w:val="0"/>
      <w:contextualSpacing/>
      <w:jc w:val="both"/>
      <w:outlineLvl w:val="1"/>
    </w:pPr>
    <w:rPr>
      <w:rFonts w:ascii="Book Antiqua" w:hAnsi="Book Antiqua" w:cs="Arial"/>
      <w:b/>
      <w:bCs/>
      <w:sz w:val="22"/>
      <w:szCs w:val="22"/>
      <w:lang w:val="es-MX"/>
    </w:rPr>
  </w:style>
  <w:style w:type="paragraph" w:styleId="Ttulo3">
    <w:name w:val="heading 3"/>
    <w:basedOn w:val="Normal"/>
    <w:next w:val="Normal"/>
    <w:link w:val="Ttulo3Car"/>
    <w:autoRedefine/>
    <w:qFormat/>
    <w:rsid w:val="00373D95"/>
    <w:pPr>
      <w:keepNext/>
      <w:numPr>
        <w:ilvl w:val="1"/>
        <w:numId w:val="18"/>
      </w:numPr>
      <w:tabs>
        <w:tab w:val="left" w:pos="1134"/>
      </w:tabs>
      <w:autoSpaceDE w:val="0"/>
      <w:autoSpaceDN w:val="0"/>
      <w:adjustRightInd w:val="0"/>
      <w:outlineLvl w:val="2"/>
    </w:pPr>
    <w:rPr>
      <w:rFonts w:ascii="Book Antiqua" w:hAnsi="Book Antiqua"/>
      <w:b/>
      <w:bCs/>
      <w:sz w:val="22"/>
      <w:lang w:val="es-ES"/>
    </w:rPr>
  </w:style>
  <w:style w:type="paragraph" w:styleId="Ttulo4">
    <w:name w:val="heading 4"/>
    <w:basedOn w:val="Normal"/>
    <w:next w:val="Normal"/>
    <w:link w:val="Ttulo4Car"/>
    <w:qFormat/>
    <w:rsid w:val="00ED4BC0"/>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ED4BC0"/>
    <w:pPr>
      <w:keepNext/>
      <w:autoSpaceDE w:val="0"/>
      <w:autoSpaceDN w:val="0"/>
      <w:adjustRightInd w:val="0"/>
      <w:outlineLvl w:val="4"/>
    </w:pPr>
    <w:rPr>
      <w:b/>
      <w:bCs/>
      <w:color w:val="000000"/>
    </w:rPr>
  </w:style>
  <w:style w:type="paragraph" w:styleId="Ttulo6">
    <w:name w:val="heading 6"/>
    <w:basedOn w:val="Normal"/>
    <w:next w:val="Normal"/>
    <w:link w:val="Ttulo6Car"/>
    <w:qFormat/>
    <w:rsid w:val="00ED4BC0"/>
    <w:pPr>
      <w:keepNext/>
      <w:jc w:val="center"/>
      <w:outlineLvl w:val="5"/>
    </w:pPr>
    <w:rPr>
      <w:b/>
      <w:bCs/>
      <w:sz w:val="28"/>
    </w:rPr>
  </w:style>
  <w:style w:type="paragraph" w:styleId="Ttulo7">
    <w:name w:val="heading 7"/>
    <w:basedOn w:val="Normal"/>
    <w:next w:val="Normal"/>
    <w:link w:val="Ttulo7Car"/>
    <w:qFormat/>
    <w:rsid w:val="00ED4BC0"/>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ED4BC0"/>
    <w:pPr>
      <w:keepNext/>
      <w:jc w:val="both"/>
      <w:outlineLvl w:val="7"/>
    </w:pPr>
    <w:rPr>
      <w:rFonts w:ascii="Arial" w:hAnsi="Arial" w:cs="Arial"/>
      <w:b/>
    </w:rPr>
  </w:style>
  <w:style w:type="paragraph" w:styleId="Ttulo9">
    <w:name w:val="heading 9"/>
    <w:basedOn w:val="Normal"/>
    <w:next w:val="Normal"/>
    <w:link w:val="Ttulo9Car"/>
    <w:qFormat/>
    <w:rsid w:val="00ED4BC0"/>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ED4BC0"/>
    <w:rPr>
      <w:rFonts w:asciiTheme="majorHAnsi" w:eastAsiaTheme="majorEastAsia" w:hAnsiTheme="majorHAnsi" w:cstheme="majorBidi"/>
      <w:color w:val="2F5496" w:themeColor="accent1" w:themeShade="BF"/>
      <w:sz w:val="32"/>
      <w:szCs w:val="32"/>
      <w:lang w:eastAsia="es-ES"/>
    </w:rPr>
  </w:style>
  <w:style w:type="character" w:customStyle="1" w:styleId="Ttulo2Car">
    <w:name w:val="Título 2 Car"/>
    <w:basedOn w:val="Fuentedeprrafopredeter"/>
    <w:link w:val="Ttulo2"/>
    <w:rsid w:val="0008381C"/>
    <w:rPr>
      <w:rFonts w:ascii="Book Antiqua" w:eastAsia="Times New Roman" w:hAnsi="Book Antiqua" w:cs="Arial"/>
      <w:b/>
      <w:bCs/>
      <w:sz w:val="22"/>
      <w:lang w:val="es-MX" w:eastAsia="es-ES"/>
    </w:rPr>
  </w:style>
  <w:style w:type="character" w:customStyle="1" w:styleId="Ttulo3Car">
    <w:name w:val="Título 3 Car"/>
    <w:basedOn w:val="Fuentedeprrafopredeter"/>
    <w:link w:val="Ttulo3"/>
    <w:rsid w:val="00373D95"/>
    <w:rPr>
      <w:rFonts w:ascii="Book Antiqua" w:eastAsia="Times New Roman" w:hAnsi="Book Antiqua"/>
      <w:b/>
      <w:bCs/>
      <w:sz w:val="22"/>
      <w:szCs w:val="24"/>
      <w:lang w:val="es-ES" w:eastAsia="es-ES"/>
    </w:rPr>
  </w:style>
  <w:style w:type="character" w:customStyle="1" w:styleId="Ttulo4Car">
    <w:name w:val="Título 4 Car"/>
    <w:basedOn w:val="Fuentedeprrafopredeter"/>
    <w:link w:val="Ttulo4"/>
    <w:rsid w:val="00ED4BC0"/>
    <w:rPr>
      <w:rFonts w:ascii="Arial" w:eastAsia="Times New Roman" w:hAnsi="Arial"/>
      <w:b/>
      <w:sz w:val="22"/>
      <w:szCs w:val="24"/>
      <w:lang w:eastAsia="es-ES"/>
    </w:rPr>
  </w:style>
  <w:style w:type="character" w:customStyle="1" w:styleId="Ttulo5Car">
    <w:name w:val="Título 5 Car"/>
    <w:basedOn w:val="Fuentedeprrafopredeter"/>
    <w:link w:val="Ttulo5"/>
    <w:rsid w:val="00ED4BC0"/>
    <w:rPr>
      <w:rFonts w:eastAsia="Times New Roman"/>
      <w:b/>
      <w:bCs/>
      <w:color w:val="000000"/>
      <w:szCs w:val="24"/>
      <w:lang w:eastAsia="es-ES"/>
    </w:rPr>
  </w:style>
  <w:style w:type="character" w:customStyle="1" w:styleId="Ttulo6Car">
    <w:name w:val="Título 6 Car"/>
    <w:basedOn w:val="Fuentedeprrafopredeter"/>
    <w:link w:val="Ttulo6"/>
    <w:rsid w:val="00ED4BC0"/>
    <w:rPr>
      <w:rFonts w:eastAsia="Times New Roman"/>
      <w:b/>
      <w:bCs/>
      <w:sz w:val="28"/>
      <w:szCs w:val="24"/>
      <w:lang w:eastAsia="es-ES"/>
    </w:rPr>
  </w:style>
  <w:style w:type="character" w:customStyle="1" w:styleId="Ttulo7Car">
    <w:name w:val="Título 7 Car"/>
    <w:basedOn w:val="Fuentedeprrafopredeter"/>
    <w:link w:val="Ttulo7"/>
    <w:rsid w:val="00ED4BC0"/>
    <w:rPr>
      <w:rFonts w:ascii="Arial" w:eastAsia="Times New Roman" w:hAnsi="Arial" w:cs="Arial"/>
      <w:b/>
      <w:bCs/>
      <w:lang w:eastAsia="es-ES"/>
    </w:rPr>
  </w:style>
  <w:style w:type="character" w:customStyle="1" w:styleId="Ttulo8Car">
    <w:name w:val="Título 8 Car"/>
    <w:basedOn w:val="Fuentedeprrafopredeter"/>
    <w:link w:val="Ttulo8"/>
    <w:rsid w:val="00ED4BC0"/>
    <w:rPr>
      <w:rFonts w:ascii="Arial" w:eastAsia="Times New Roman" w:hAnsi="Arial" w:cs="Arial"/>
      <w:b/>
      <w:szCs w:val="24"/>
      <w:lang w:eastAsia="es-ES"/>
    </w:rPr>
  </w:style>
  <w:style w:type="character" w:customStyle="1" w:styleId="Ttulo9Car">
    <w:name w:val="Título 9 Car"/>
    <w:basedOn w:val="Fuentedeprrafopredeter"/>
    <w:link w:val="Ttulo9"/>
    <w:rsid w:val="00ED4BC0"/>
    <w:rPr>
      <w:rFonts w:ascii="Arial" w:eastAsia="Times New Roman" w:hAnsi="Arial" w:cs="Arial"/>
      <w:b/>
      <w:szCs w:val="24"/>
      <w:lang w:eastAsia="es-ES"/>
    </w:rPr>
  </w:style>
  <w:style w:type="character" w:customStyle="1" w:styleId="Ttulo1Car1">
    <w:name w:val="Título 1 Car1"/>
    <w:basedOn w:val="Fuentedeprrafopredeter"/>
    <w:link w:val="Ttulo1"/>
    <w:rsid w:val="003406E8"/>
    <w:rPr>
      <w:rFonts w:ascii="Book Antiqua" w:eastAsia="Times New Roman" w:hAnsi="Book Antiqua"/>
      <w:b/>
      <w:bCs/>
      <w:szCs w:val="24"/>
      <w:lang w:eastAsia="es-ES"/>
    </w:rPr>
  </w:style>
  <w:style w:type="paragraph" w:styleId="Descripcin">
    <w:name w:val="caption"/>
    <w:basedOn w:val="Normal"/>
    <w:next w:val="Normal"/>
    <w:qFormat/>
    <w:rsid w:val="00ED4BC0"/>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uiPriority w:val="99"/>
    <w:rsid w:val="00ED4BC0"/>
    <w:pPr>
      <w:tabs>
        <w:tab w:val="center" w:pos="4320"/>
        <w:tab w:val="right" w:pos="8640"/>
      </w:tabs>
    </w:pPr>
  </w:style>
  <w:style w:type="character" w:customStyle="1" w:styleId="EncabezadoCar">
    <w:name w:val="Encabezado Car"/>
    <w:basedOn w:val="Fuentedeprrafopredeter"/>
    <w:link w:val="Encabezado"/>
    <w:uiPriority w:val="99"/>
    <w:rsid w:val="00ED4BC0"/>
    <w:rPr>
      <w:rFonts w:eastAsia="Times New Roman"/>
      <w:szCs w:val="24"/>
      <w:lang w:eastAsia="es-ES"/>
    </w:rPr>
  </w:style>
  <w:style w:type="paragraph" w:styleId="Piedepgina">
    <w:name w:val="footer"/>
    <w:basedOn w:val="Normal"/>
    <w:link w:val="PiedepginaCar"/>
    <w:uiPriority w:val="99"/>
    <w:rsid w:val="00ED4BC0"/>
    <w:pPr>
      <w:tabs>
        <w:tab w:val="center" w:pos="4320"/>
        <w:tab w:val="right" w:pos="8640"/>
      </w:tabs>
    </w:pPr>
  </w:style>
  <w:style w:type="character" w:customStyle="1" w:styleId="PiedepginaCar">
    <w:name w:val="Pie de página Car"/>
    <w:basedOn w:val="Fuentedeprrafopredeter"/>
    <w:link w:val="Piedepgina"/>
    <w:uiPriority w:val="99"/>
    <w:rsid w:val="00ED4BC0"/>
    <w:rPr>
      <w:rFonts w:eastAsia="Times New Roman"/>
      <w:szCs w:val="24"/>
      <w:lang w:eastAsia="es-ES"/>
    </w:rPr>
  </w:style>
  <w:style w:type="paragraph" w:styleId="Textoindependiente">
    <w:name w:val="Body Text"/>
    <w:basedOn w:val="Normal"/>
    <w:link w:val="TextoindependienteCar"/>
    <w:rsid w:val="00ED4BC0"/>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ED4BC0"/>
    <w:rPr>
      <w:rFonts w:eastAsia="Times New Roman"/>
      <w:color w:val="000000"/>
      <w:szCs w:val="24"/>
      <w:lang w:eastAsia="es-ES"/>
    </w:rPr>
  </w:style>
  <w:style w:type="paragraph" w:styleId="Textoindependiente2">
    <w:name w:val="Body Text 2"/>
    <w:basedOn w:val="Normal"/>
    <w:link w:val="Textoindependiente2Car"/>
    <w:rsid w:val="00ED4BC0"/>
    <w:pPr>
      <w:autoSpaceDE w:val="0"/>
      <w:autoSpaceDN w:val="0"/>
      <w:adjustRightInd w:val="0"/>
      <w:jc w:val="both"/>
    </w:pPr>
    <w:rPr>
      <w:rFonts w:ascii="TimesNewRoman" w:hAnsi="TimesNewRoman"/>
      <w:color w:val="000000"/>
      <w:sz w:val="22"/>
      <w:szCs w:val="22"/>
    </w:rPr>
  </w:style>
  <w:style w:type="character" w:customStyle="1" w:styleId="Textoindependiente2Car">
    <w:name w:val="Texto independiente 2 Car"/>
    <w:basedOn w:val="Fuentedeprrafopredeter"/>
    <w:link w:val="Textoindependiente2"/>
    <w:rsid w:val="00ED4BC0"/>
    <w:rPr>
      <w:rFonts w:ascii="TimesNewRoman" w:eastAsia="Times New Roman" w:hAnsi="TimesNewRoman"/>
      <w:color w:val="000000"/>
      <w:sz w:val="22"/>
      <w:lang w:eastAsia="es-ES"/>
    </w:rPr>
  </w:style>
  <w:style w:type="paragraph" w:styleId="Textoindependiente3">
    <w:name w:val="Body Text 3"/>
    <w:basedOn w:val="Normal"/>
    <w:link w:val="Textoindependiente3Car"/>
    <w:rsid w:val="00ED4BC0"/>
    <w:pPr>
      <w:autoSpaceDE w:val="0"/>
      <w:autoSpaceDN w:val="0"/>
      <w:adjustRightInd w:val="0"/>
      <w:jc w:val="both"/>
    </w:pPr>
    <w:rPr>
      <w:rFonts w:ascii="TimesNewRoman,Bold" w:hAnsi="TimesNewRoman,Bold"/>
      <w:b/>
      <w:bCs/>
      <w:color w:val="000000"/>
      <w:sz w:val="28"/>
      <w:szCs w:val="28"/>
    </w:rPr>
  </w:style>
  <w:style w:type="character" w:customStyle="1" w:styleId="Textoindependiente3Car">
    <w:name w:val="Texto independiente 3 Car"/>
    <w:basedOn w:val="Fuentedeprrafopredeter"/>
    <w:link w:val="Textoindependiente3"/>
    <w:rsid w:val="00ED4BC0"/>
    <w:rPr>
      <w:rFonts w:ascii="TimesNewRoman,Bold" w:eastAsia="Times New Roman" w:hAnsi="TimesNewRoman,Bold"/>
      <w:b/>
      <w:bCs/>
      <w:color w:val="000000"/>
      <w:sz w:val="28"/>
      <w:szCs w:val="28"/>
      <w:lang w:eastAsia="es-ES"/>
    </w:rPr>
  </w:style>
  <w:style w:type="character" w:styleId="Nmerodepgina">
    <w:name w:val="page number"/>
    <w:basedOn w:val="Fuentedeprrafopredeter"/>
    <w:rsid w:val="00ED4BC0"/>
  </w:style>
  <w:style w:type="paragraph" w:styleId="Lista2">
    <w:name w:val="List 2"/>
    <w:basedOn w:val="Normal"/>
    <w:rsid w:val="00ED4BC0"/>
    <w:pPr>
      <w:ind w:left="566" w:hanging="283"/>
    </w:pPr>
    <w:rPr>
      <w:lang w:eastAsia="en-US"/>
    </w:rPr>
  </w:style>
  <w:style w:type="paragraph" w:customStyle="1" w:styleId="Default">
    <w:name w:val="Default"/>
    <w:rsid w:val="00ED4BC0"/>
    <w:pPr>
      <w:autoSpaceDE w:val="0"/>
      <w:autoSpaceDN w:val="0"/>
      <w:adjustRightInd w:val="0"/>
      <w:jc w:val="left"/>
    </w:pPr>
    <w:rPr>
      <w:rFonts w:eastAsia="Times New Roman"/>
      <w:color w:val="000000"/>
      <w:szCs w:val="24"/>
      <w:lang w:val="es-ES" w:eastAsia="es-ES"/>
    </w:rPr>
  </w:style>
  <w:style w:type="paragraph" w:customStyle="1" w:styleId="Heading21">
    <w:name w:val="Heading 21"/>
    <w:aliases w:val="Title Header2"/>
    <w:basedOn w:val="Default"/>
    <w:next w:val="Default"/>
    <w:rsid w:val="00ED4BC0"/>
    <w:pPr>
      <w:spacing w:before="120" w:after="120"/>
    </w:pPr>
    <w:rPr>
      <w:color w:val="auto"/>
      <w:sz w:val="20"/>
    </w:rPr>
  </w:style>
  <w:style w:type="paragraph" w:customStyle="1" w:styleId="Heading31">
    <w:name w:val="Heading 31"/>
    <w:aliases w:val="Section Header3"/>
    <w:basedOn w:val="Default"/>
    <w:next w:val="Default"/>
    <w:rsid w:val="00ED4BC0"/>
    <w:pPr>
      <w:spacing w:before="120" w:after="120"/>
    </w:pPr>
    <w:rPr>
      <w:color w:val="auto"/>
      <w:sz w:val="20"/>
    </w:rPr>
  </w:style>
  <w:style w:type="paragraph" w:styleId="NormalWeb">
    <w:name w:val="Normal (Web)"/>
    <w:basedOn w:val="Normal"/>
    <w:uiPriority w:val="99"/>
    <w:rsid w:val="00ED4BC0"/>
    <w:pPr>
      <w:spacing w:before="100" w:beforeAutospacing="1" w:after="100" w:afterAutospacing="1"/>
    </w:pPr>
    <w:rPr>
      <w:lang w:val="en-US" w:eastAsia="en-US"/>
    </w:rPr>
  </w:style>
  <w:style w:type="character" w:styleId="Textoennegrita">
    <w:name w:val="Strong"/>
    <w:basedOn w:val="Fuentedeprrafopredeter"/>
    <w:uiPriority w:val="22"/>
    <w:qFormat/>
    <w:rsid w:val="00ED4BC0"/>
    <w:rPr>
      <w:b/>
      <w:bCs/>
    </w:rPr>
  </w:style>
  <w:style w:type="paragraph" w:styleId="Sangradetextonormal">
    <w:name w:val="Body Text Indent"/>
    <w:basedOn w:val="Normal"/>
    <w:link w:val="SangradetextonormalCar"/>
    <w:rsid w:val="00ED4BC0"/>
    <w:pPr>
      <w:spacing w:before="100" w:beforeAutospacing="1" w:after="100" w:afterAutospacing="1"/>
      <w:ind w:left="360"/>
      <w:jc w:val="both"/>
    </w:pPr>
    <w:rPr>
      <w:rFonts w:eastAsia="SimSun"/>
      <w:b/>
      <w:bCs/>
    </w:rPr>
  </w:style>
  <w:style w:type="character" w:customStyle="1" w:styleId="SangradetextonormalCar">
    <w:name w:val="Sangría de texto normal Car"/>
    <w:basedOn w:val="Fuentedeprrafopredeter"/>
    <w:link w:val="Sangradetextonormal"/>
    <w:rsid w:val="00ED4BC0"/>
    <w:rPr>
      <w:rFonts w:eastAsia="SimSun"/>
      <w:b/>
      <w:bCs/>
      <w:szCs w:val="24"/>
      <w:lang w:eastAsia="es-ES"/>
    </w:rPr>
  </w:style>
  <w:style w:type="paragraph" w:styleId="Sangra3detindependiente">
    <w:name w:val="Body Text Indent 3"/>
    <w:basedOn w:val="Normal"/>
    <w:link w:val="Sangra3detindependienteCar"/>
    <w:rsid w:val="00ED4BC0"/>
    <w:pPr>
      <w:spacing w:line="360" w:lineRule="auto"/>
      <w:ind w:left="900"/>
      <w:jc w:val="both"/>
    </w:pPr>
    <w:rPr>
      <w:rFonts w:ascii="Arial" w:hAnsi="Arial" w:cs="Arial"/>
      <w:sz w:val="20"/>
      <w:szCs w:val="20"/>
    </w:rPr>
  </w:style>
  <w:style w:type="character" w:customStyle="1" w:styleId="Sangra3detindependienteCar">
    <w:name w:val="Sangría 3 de t. independiente Car"/>
    <w:basedOn w:val="Fuentedeprrafopredeter"/>
    <w:link w:val="Sangra3detindependiente"/>
    <w:rsid w:val="00ED4BC0"/>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ED4BC0"/>
    <w:pPr>
      <w:spacing w:line="360" w:lineRule="auto"/>
      <w:ind w:left="993" w:hanging="993"/>
      <w:jc w:val="both"/>
    </w:pPr>
    <w:rPr>
      <w:rFonts w:ascii="Arial" w:hAnsi="Arial" w:cs="Arial"/>
      <w:sz w:val="20"/>
      <w:szCs w:val="20"/>
      <w:lang w:val="es-ES_tradnl"/>
    </w:rPr>
  </w:style>
  <w:style w:type="character" w:customStyle="1" w:styleId="Sangra2detindependienteCar">
    <w:name w:val="Sangría 2 de t. independiente Car"/>
    <w:basedOn w:val="Fuentedeprrafopredeter"/>
    <w:link w:val="Sangra2detindependiente"/>
    <w:rsid w:val="00ED4BC0"/>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ED4BC0"/>
    <w:pPr>
      <w:spacing w:before="120" w:after="120"/>
    </w:pPr>
    <w:rPr>
      <w:color w:val="auto"/>
      <w:sz w:val="20"/>
    </w:rPr>
  </w:style>
  <w:style w:type="paragraph" w:customStyle="1" w:styleId="2AutoList1">
    <w:name w:val="2AutoList1"/>
    <w:basedOn w:val="Default"/>
    <w:next w:val="Default"/>
    <w:rsid w:val="00ED4BC0"/>
    <w:rPr>
      <w:color w:val="auto"/>
      <w:sz w:val="20"/>
    </w:rPr>
  </w:style>
  <w:style w:type="paragraph" w:customStyle="1" w:styleId="Header1">
    <w:name w:val="Header1"/>
    <w:basedOn w:val="Default"/>
    <w:next w:val="Default"/>
    <w:rsid w:val="00ED4BC0"/>
    <w:rPr>
      <w:color w:val="auto"/>
      <w:sz w:val="20"/>
    </w:rPr>
  </w:style>
  <w:style w:type="paragraph" w:customStyle="1" w:styleId="Heading11">
    <w:name w:val="Heading 11"/>
    <w:aliases w:val="Document Header1"/>
    <w:basedOn w:val="Default"/>
    <w:next w:val="Default"/>
    <w:rsid w:val="00ED4BC0"/>
    <w:pPr>
      <w:spacing w:before="120" w:after="120"/>
    </w:pPr>
    <w:rPr>
      <w:color w:val="auto"/>
      <w:sz w:val="20"/>
    </w:rPr>
  </w:style>
  <w:style w:type="paragraph" w:customStyle="1" w:styleId="Style1">
    <w:name w:val="Style1"/>
    <w:basedOn w:val="Default"/>
    <w:next w:val="Default"/>
    <w:rsid w:val="00ED4BC0"/>
    <w:pPr>
      <w:spacing w:before="120" w:after="120"/>
    </w:pPr>
    <w:rPr>
      <w:color w:val="auto"/>
      <w:sz w:val="20"/>
    </w:rPr>
  </w:style>
  <w:style w:type="paragraph" w:customStyle="1" w:styleId="TOCNumber1">
    <w:name w:val="TOC Number1"/>
    <w:basedOn w:val="Default"/>
    <w:next w:val="Default"/>
    <w:rsid w:val="00ED4BC0"/>
    <w:pPr>
      <w:spacing w:before="120"/>
    </w:pPr>
    <w:rPr>
      <w:color w:val="auto"/>
      <w:sz w:val="20"/>
    </w:rPr>
  </w:style>
  <w:style w:type="paragraph" w:styleId="TDC1">
    <w:name w:val="toc 1"/>
    <w:basedOn w:val="Normal"/>
    <w:next w:val="Normal"/>
    <w:autoRedefine/>
    <w:uiPriority w:val="39"/>
    <w:qFormat/>
    <w:rsid w:val="00504293"/>
    <w:pPr>
      <w:tabs>
        <w:tab w:val="right" w:leader="dot" w:pos="9360"/>
      </w:tabs>
    </w:pPr>
    <w:rPr>
      <w:rFonts w:ascii="Book Antiqua" w:hAnsi="Book Antiqua"/>
      <w:b/>
      <w:iCs/>
      <w:noProof/>
      <w:sz w:val="22"/>
      <w:szCs w:val="22"/>
      <w:lang w:val="es-ES_tradnl" w:eastAsia="es-DO"/>
    </w:rPr>
  </w:style>
  <w:style w:type="paragraph" w:styleId="Ttulo">
    <w:name w:val="Title"/>
    <w:basedOn w:val="Normal"/>
    <w:link w:val="TtuloCar"/>
    <w:autoRedefine/>
    <w:qFormat/>
    <w:rsid w:val="00ED4BC0"/>
    <w:pPr>
      <w:spacing w:before="240" w:after="60"/>
      <w:ind w:left="708" w:right="180"/>
      <w:jc w:val="center"/>
      <w:outlineLvl w:val="0"/>
    </w:pPr>
    <w:rPr>
      <w:rFonts w:ascii="Arial" w:hAnsi="Arial" w:cs="Arial"/>
      <w:b/>
      <w:bCs/>
      <w:kern w:val="28"/>
      <w:sz w:val="32"/>
      <w:szCs w:val="32"/>
    </w:rPr>
  </w:style>
  <w:style w:type="character" w:customStyle="1" w:styleId="TtuloCar">
    <w:name w:val="Título Car"/>
    <w:basedOn w:val="Fuentedeprrafopredeter"/>
    <w:link w:val="Ttulo"/>
    <w:rsid w:val="00ED4BC0"/>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rsid w:val="00ED4BC0"/>
    <w:pPr>
      <w:ind w:left="708" w:right="180"/>
      <w:jc w:val="both"/>
    </w:pPr>
    <w:rPr>
      <w:szCs w:val="20"/>
    </w:rPr>
  </w:style>
  <w:style w:type="character" w:customStyle="1" w:styleId="TextocomentarioCar">
    <w:name w:val="Texto comentario Car"/>
    <w:basedOn w:val="Fuentedeprrafopredeter"/>
    <w:link w:val="Textocomentario"/>
    <w:uiPriority w:val="99"/>
    <w:rsid w:val="00ED4BC0"/>
    <w:rPr>
      <w:rFonts w:eastAsia="Times New Roman"/>
      <w:szCs w:val="20"/>
      <w:lang w:eastAsia="es-ES"/>
    </w:rPr>
  </w:style>
  <w:style w:type="character" w:styleId="Hipervnculo">
    <w:name w:val="Hyperlink"/>
    <w:basedOn w:val="Fuentedeprrafopredeter"/>
    <w:uiPriority w:val="99"/>
    <w:rsid w:val="00ED4BC0"/>
    <w:rPr>
      <w:color w:val="0000FF"/>
      <w:u w:val="single"/>
    </w:rPr>
  </w:style>
  <w:style w:type="paragraph" w:styleId="TDC2">
    <w:name w:val="toc 2"/>
    <w:basedOn w:val="Normal"/>
    <w:next w:val="Normal"/>
    <w:autoRedefine/>
    <w:uiPriority w:val="39"/>
    <w:qFormat/>
    <w:rsid w:val="008E37E0"/>
    <w:pPr>
      <w:tabs>
        <w:tab w:val="left" w:pos="1134"/>
        <w:tab w:val="right" w:leader="dot" w:pos="9352"/>
      </w:tabs>
      <w:ind w:left="426"/>
      <w:jc w:val="both"/>
    </w:pPr>
    <w:rPr>
      <w:b/>
      <w:noProof/>
    </w:rPr>
  </w:style>
  <w:style w:type="paragraph" w:styleId="Textodeglobo">
    <w:name w:val="Balloon Text"/>
    <w:basedOn w:val="Normal"/>
    <w:link w:val="TextodegloboCar"/>
    <w:semiHidden/>
    <w:rsid w:val="00ED4BC0"/>
    <w:rPr>
      <w:rFonts w:ascii="Tahoma" w:hAnsi="Tahoma" w:cs="Tahoma"/>
      <w:sz w:val="16"/>
      <w:szCs w:val="16"/>
    </w:rPr>
  </w:style>
  <w:style w:type="character" w:customStyle="1" w:styleId="TextodegloboCar">
    <w:name w:val="Texto de globo Car"/>
    <w:basedOn w:val="Fuentedeprrafopredeter"/>
    <w:link w:val="Textodeglobo"/>
    <w:semiHidden/>
    <w:rsid w:val="00ED4BC0"/>
    <w:rPr>
      <w:rFonts w:ascii="Tahoma" w:eastAsia="Times New Roman" w:hAnsi="Tahoma" w:cs="Tahoma"/>
      <w:sz w:val="16"/>
      <w:szCs w:val="16"/>
      <w:lang w:eastAsia="es-ES"/>
    </w:rPr>
  </w:style>
  <w:style w:type="character" w:styleId="nfasis">
    <w:name w:val="Emphasis"/>
    <w:basedOn w:val="Fuentedeprrafopredeter"/>
    <w:uiPriority w:val="20"/>
    <w:qFormat/>
    <w:rsid w:val="00ED4BC0"/>
    <w:rPr>
      <w:i/>
      <w:iCs/>
    </w:rPr>
  </w:style>
  <w:style w:type="table" w:styleId="Tablaconcuadrcula">
    <w:name w:val="Table Grid"/>
    <w:basedOn w:val="Tablanormal"/>
    <w:uiPriority w:val="59"/>
    <w:rsid w:val="00ED4BC0"/>
    <w:pPr>
      <w:jc w:val="left"/>
    </w:pPr>
    <w:rPr>
      <w:rFonts w:eastAsia="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ED4BC0"/>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AB3039"/>
    <w:pPr>
      <w:tabs>
        <w:tab w:val="left" w:pos="1440"/>
        <w:tab w:val="right" w:leader="dot" w:pos="9352"/>
      </w:tabs>
      <w:ind w:left="480"/>
      <w:jc w:val="both"/>
    </w:pPr>
    <w:rPr>
      <w:b/>
      <w:noProof/>
    </w:rPr>
  </w:style>
  <w:style w:type="paragraph" w:styleId="TDC4">
    <w:name w:val="toc 4"/>
    <w:basedOn w:val="Normal"/>
    <w:next w:val="Normal"/>
    <w:autoRedefine/>
    <w:uiPriority w:val="39"/>
    <w:rsid w:val="005874FE"/>
    <w:pPr>
      <w:tabs>
        <w:tab w:val="left" w:pos="1134"/>
        <w:tab w:val="right" w:leader="dot" w:pos="9352"/>
      </w:tabs>
      <w:ind w:left="1416"/>
    </w:pPr>
    <w:rPr>
      <w:sz w:val="20"/>
      <w:szCs w:val="20"/>
    </w:rPr>
  </w:style>
  <w:style w:type="paragraph" w:styleId="TDC5">
    <w:name w:val="toc 5"/>
    <w:basedOn w:val="Normal"/>
    <w:next w:val="Normal"/>
    <w:autoRedefine/>
    <w:uiPriority w:val="39"/>
    <w:rsid w:val="00ED4BC0"/>
    <w:pPr>
      <w:ind w:left="960"/>
    </w:pPr>
    <w:rPr>
      <w:sz w:val="20"/>
      <w:szCs w:val="20"/>
    </w:rPr>
  </w:style>
  <w:style w:type="paragraph" w:styleId="TDC6">
    <w:name w:val="toc 6"/>
    <w:basedOn w:val="Normal"/>
    <w:next w:val="Normal"/>
    <w:autoRedefine/>
    <w:uiPriority w:val="39"/>
    <w:rsid w:val="00ED4BC0"/>
    <w:pPr>
      <w:ind w:left="1200"/>
    </w:pPr>
    <w:rPr>
      <w:sz w:val="20"/>
      <w:szCs w:val="20"/>
    </w:rPr>
  </w:style>
  <w:style w:type="paragraph" w:styleId="TDC7">
    <w:name w:val="toc 7"/>
    <w:basedOn w:val="Normal"/>
    <w:next w:val="Normal"/>
    <w:autoRedefine/>
    <w:uiPriority w:val="39"/>
    <w:rsid w:val="00ED4BC0"/>
    <w:pPr>
      <w:ind w:left="1440"/>
    </w:pPr>
    <w:rPr>
      <w:sz w:val="20"/>
      <w:szCs w:val="20"/>
    </w:rPr>
  </w:style>
  <w:style w:type="paragraph" w:styleId="TDC8">
    <w:name w:val="toc 8"/>
    <w:basedOn w:val="Normal"/>
    <w:next w:val="Normal"/>
    <w:autoRedefine/>
    <w:uiPriority w:val="39"/>
    <w:rsid w:val="00ED4BC0"/>
    <w:pPr>
      <w:ind w:left="1680"/>
    </w:pPr>
    <w:rPr>
      <w:sz w:val="20"/>
      <w:szCs w:val="20"/>
    </w:rPr>
  </w:style>
  <w:style w:type="paragraph" w:styleId="TDC9">
    <w:name w:val="toc 9"/>
    <w:basedOn w:val="Normal"/>
    <w:next w:val="Normal"/>
    <w:autoRedefine/>
    <w:uiPriority w:val="39"/>
    <w:rsid w:val="00ED4BC0"/>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ED4BC0"/>
    <w:rPr>
      <w:bCs/>
    </w:rPr>
  </w:style>
  <w:style w:type="character" w:customStyle="1" w:styleId="EstiloTtulo4ArialBlack12ptNegritaCar">
    <w:name w:val="Estilo Título 4 + Arial Black 12 pt Negrita Car"/>
    <w:basedOn w:val="Ttulo4Car"/>
    <w:link w:val="EstiloTtulo4ArialBlack12ptNegrita"/>
    <w:rsid w:val="00ED4BC0"/>
    <w:rPr>
      <w:rFonts w:ascii="Arial" w:eastAsia="Times New Roman" w:hAnsi="Arial"/>
      <w:b/>
      <w:bCs/>
      <w:sz w:val="22"/>
      <w:szCs w:val="24"/>
      <w:lang w:eastAsia="es-ES"/>
    </w:rPr>
  </w:style>
  <w:style w:type="paragraph" w:customStyle="1" w:styleId="Outline">
    <w:name w:val="Outline"/>
    <w:basedOn w:val="Normal"/>
    <w:rsid w:val="00ED4BC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ED4BC0"/>
    <w:pPr>
      <w:ind w:left="360" w:hanging="360"/>
      <w:contextualSpacing/>
    </w:pPr>
  </w:style>
  <w:style w:type="paragraph" w:customStyle="1" w:styleId="Subtitle2">
    <w:name w:val="Subtitle 2"/>
    <w:basedOn w:val="Piedepgina"/>
    <w:rsid w:val="00ED4BC0"/>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uiPriority w:val="99"/>
    <w:rsid w:val="00ED4BC0"/>
    <w:rPr>
      <w:sz w:val="20"/>
      <w:szCs w:val="20"/>
    </w:rPr>
  </w:style>
  <w:style w:type="character" w:customStyle="1" w:styleId="TextonotapieCar">
    <w:name w:val="Texto nota pie Car"/>
    <w:basedOn w:val="Fuentedeprrafopredeter"/>
    <w:link w:val="Textonotapie"/>
    <w:uiPriority w:val="99"/>
    <w:rsid w:val="00ED4BC0"/>
    <w:rPr>
      <w:rFonts w:eastAsia="Times New Roman"/>
      <w:sz w:val="20"/>
      <w:szCs w:val="20"/>
      <w:lang w:eastAsia="es-ES"/>
    </w:rPr>
  </w:style>
  <w:style w:type="character" w:styleId="Refdenotaalpie">
    <w:name w:val="footnote reference"/>
    <w:basedOn w:val="Fuentedeprrafopredeter"/>
    <w:rsid w:val="00ED4BC0"/>
    <w:rPr>
      <w:vertAlign w:val="superscript"/>
    </w:rPr>
  </w:style>
  <w:style w:type="paragraph" w:styleId="Prrafodelista">
    <w:name w:val="List Paragraph"/>
    <w:aliases w:val="Título 2.,Bullets,Encabezado borrador,Titulo de Fígura,TITULO A,DINFO_Materia,Bullet Level 2,Use Case List Paragraph,lp1"/>
    <w:basedOn w:val="Normal"/>
    <w:link w:val="PrrafodelistaCar"/>
    <w:uiPriority w:val="34"/>
    <w:qFormat/>
    <w:rsid w:val="00ED4BC0"/>
    <w:pPr>
      <w:numPr>
        <w:numId w:val="1"/>
      </w:numPr>
    </w:pPr>
  </w:style>
  <w:style w:type="paragraph" w:styleId="TtuloTDC">
    <w:name w:val="TOC Heading"/>
    <w:basedOn w:val="Ttulo1"/>
    <w:next w:val="Normal"/>
    <w:uiPriority w:val="39"/>
    <w:unhideWhenUsed/>
    <w:qFormat/>
    <w:rsid w:val="00ED4BC0"/>
    <w:pPr>
      <w:keepLines/>
      <w:autoSpaceDE/>
      <w:autoSpaceDN/>
      <w:adjustRightInd/>
      <w:spacing w:before="480" w:line="276" w:lineRule="auto"/>
      <w:jc w:val="left"/>
      <w:outlineLvl w:val="9"/>
    </w:pPr>
    <w:rPr>
      <w:rFonts w:asciiTheme="majorHAnsi" w:eastAsiaTheme="majorEastAsia" w:hAnsiTheme="majorHAnsi" w:cstheme="majorBidi"/>
      <w:color w:val="2F5496" w:themeColor="accent1" w:themeShade="BF"/>
      <w:lang w:val="en-US" w:eastAsia="en-US"/>
    </w:rPr>
  </w:style>
  <w:style w:type="character" w:customStyle="1" w:styleId="Style6">
    <w:name w:val="Style6"/>
    <w:basedOn w:val="Fuentedeprrafopredeter"/>
    <w:uiPriority w:val="1"/>
    <w:qFormat/>
    <w:rsid w:val="00ED4BC0"/>
    <w:rPr>
      <w:rFonts w:ascii="Arial Bold" w:hAnsi="Arial Bold"/>
      <w:b/>
      <w:spacing w:val="-20"/>
      <w:w w:val="90"/>
      <w:sz w:val="22"/>
    </w:rPr>
  </w:style>
  <w:style w:type="character" w:styleId="Refdecomentario">
    <w:name w:val="annotation reference"/>
    <w:basedOn w:val="Fuentedeprrafopredeter"/>
    <w:rsid w:val="00ED4BC0"/>
    <w:rPr>
      <w:sz w:val="16"/>
      <w:szCs w:val="16"/>
    </w:rPr>
  </w:style>
  <w:style w:type="paragraph" w:styleId="Asuntodelcomentario">
    <w:name w:val="annotation subject"/>
    <w:basedOn w:val="Textocomentario"/>
    <w:next w:val="Textocomentario"/>
    <w:link w:val="AsuntodelcomentarioCar"/>
    <w:rsid w:val="00ED4BC0"/>
    <w:pPr>
      <w:ind w:left="0" w:right="0"/>
      <w:jc w:val="left"/>
    </w:pPr>
    <w:rPr>
      <w:b/>
      <w:bCs/>
      <w:sz w:val="20"/>
    </w:rPr>
  </w:style>
  <w:style w:type="character" w:customStyle="1" w:styleId="AsuntodelcomentarioCar">
    <w:name w:val="Asunto del comentario Car"/>
    <w:basedOn w:val="TextocomentarioCar"/>
    <w:link w:val="Asuntodelcomentario"/>
    <w:rsid w:val="00ED4BC0"/>
    <w:rPr>
      <w:rFonts w:eastAsia="Times New Roman"/>
      <w:b/>
      <w:bCs/>
      <w:sz w:val="20"/>
      <w:szCs w:val="20"/>
      <w:lang w:eastAsia="es-ES"/>
    </w:rPr>
  </w:style>
  <w:style w:type="paragraph" w:customStyle="1" w:styleId="Prrafodelista1">
    <w:name w:val="Párrafo de lista1"/>
    <w:basedOn w:val="Normal"/>
    <w:uiPriority w:val="34"/>
    <w:qFormat/>
    <w:rsid w:val="00ED4BC0"/>
    <w:pPr>
      <w:widowControl w:val="0"/>
      <w:adjustRightInd w:val="0"/>
      <w:spacing w:line="360" w:lineRule="atLeast"/>
      <w:ind w:left="708"/>
      <w:jc w:val="both"/>
      <w:textAlignment w:val="baseline"/>
    </w:pPr>
    <w:rPr>
      <w:lang w:val="es-ES_tradnl" w:eastAsia="en-US"/>
    </w:rPr>
  </w:style>
  <w:style w:type="paragraph" w:styleId="Sinespaciado">
    <w:name w:val="No Spacing"/>
    <w:link w:val="SinespaciadoCar"/>
    <w:uiPriority w:val="1"/>
    <w:qFormat/>
    <w:rsid w:val="00ED4BC0"/>
    <w:pPr>
      <w:suppressAutoHyphens/>
      <w:jc w:val="left"/>
    </w:pPr>
    <w:rPr>
      <w:rFonts w:eastAsia="Times New Roman"/>
      <w:szCs w:val="24"/>
      <w:lang w:val="es-ES" w:eastAsia="zh-CN"/>
    </w:rPr>
  </w:style>
  <w:style w:type="character" w:customStyle="1" w:styleId="SinespaciadoCar">
    <w:name w:val="Sin espaciado Car"/>
    <w:basedOn w:val="Fuentedeprrafopredeter"/>
    <w:link w:val="Sinespaciado"/>
    <w:uiPriority w:val="1"/>
    <w:locked/>
    <w:rsid w:val="00ED4BC0"/>
    <w:rPr>
      <w:rFonts w:eastAsia="Times New Roman"/>
      <w:szCs w:val="24"/>
      <w:lang w:val="es-ES" w:eastAsia="zh-CN"/>
    </w:rPr>
  </w:style>
  <w:style w:type="character" w:customStyle="1" w:styleId="PrrafodelistaCar">
    <w:name w:val="Párrafo de lista Car"/>
    <w:aliases w:val="Título 2. Car,Bullets Car,Encabezado borrador Car,Titulo de Fígura Car,TITULO A Car,DINFO_Materia Car,Bullet Level 2 Car,Use Case List Paragraph Car,lp1 Car"/>
    <w:link w:val="Prrafodelista"/>
    <w:uiPriority w:val="34"/>
    <w:rsid w:val="00ED4BC0"/>
    <w:rPr>
      <w:rFonts w:eastAsia="Times New Roman"/>
      <w:szCs w:val="24"/>
      <w:lang w:eastAsia="es-ES"/>
    </w:rPr>
  </w:style>
  <w:style w:type="table" w:styleId="Tabladelista3">
    <w:name w:val="List Table 3"/>
    <w:basedOn w:val="Tablanormal"/>
    <w:uiPriority w:val="48"/>
    <w:rsid w:val="00ED4BC0"/>
    <w:pPr>
      <w:jc w:val="left"/>
    </w:pPr>
    <w:rPr>
      <w:rFonts w:asciiTheme="minorHAnsi" w:hAnsiTheme="minorHAnsi" w:cstheme="minorBidi"/>
      <w:sz w:val="22"/>
      <w:lang w:val="es-P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Style19">
    <w:name w:val="Style19"/>
    <w:uiPriority w:val="1"/>
    <w:rsid w:val="00ED4BC0"/>
    <w:rPr>
      <w:rFonts w:ascii="Arial" w:hAnsi="Arial"/>
      <w:b/>
      <w:sz w:val="22"/>
    </w:rPr>
  </w:style>
  <w:style w:type="character" w:customStyle="1" w:styleId="fontstyle31">
    <w:name w:val="fontstyle31"/>
    <w:basedOn w:val="Fuentedeprrafopredeter"/>
    <w:rsid w:val="00ED4BC0"/>
    <w:rPr>
      <w:rFonts w:ascii="PalatinoLinotype-Roman" w:hAnsi="PalatinoLinotype-Roman" w:hint="default"/>
      <w:b w:val="0"/>
      <w:bCs w:val="0"/>
      <w:i w:val="0"/>
      <w:iCs w:val="0"/>
      <w:color w:val="000000"/>
      <w:sz w:val="24"/>
      <w:szCs w:val="24"/>
    </w:rPr>
  </w:style>
  <w:style w:type="character" w:customStyle="1" w:styleId="fontstyle01">
    <w:name w:val="fontstyle01"/>
    <w:basedOn w:val="Fuentedeprrafopredeter"/>
    <w:rsid w:val="00ED4BC0"/>
    <w:rPr>
      <w:rFonts w:ascii="ArialNarrow" w:hAnsi="ArialNarrow" w:hint="default"/>
      <w:b w:val="0"/>
      <w:bCs w:val="0"/>
      <w:i w:val="0"/>
      <w:iCs w:val="0"/>
      <w:color w:val="000000"/>
      <w:sz w:val="24"/>
      <w:szCs w:val="24"/>
    </w:rPr>
  </w:style>
  <w:style w:type="paragraph" w:styleId="Revisin">
    <w:name w:val="Revision"/>
    <w:hidden/>
    <w:uiPriority w:val="99"/>
    <w:semiHidden/>
    <w:rsid w:val="00ED4BC0"/>
    <w:pPr>
      <w:jc w:val="left"/>
    </w:pPr>
    <w:rPr>
      <w:rFonts w:eastAsia="Times New Roman"/>
      <w:szCs w:val="24"/>
      <w:lang w:eastAsia="es-ES"/>
    </w:rPr>
  </w:style>
  <w:style w:type="character" w:customStyle="1" w:styleId="Mencinsinresolver1">
    <w:name w:val="Mención sin resolver1"/>
    <w:basedOn w:val="Fuentedeprrafopredeter"/>
    <w:uiPriority w:val="99"/>
    <w:semiHidden/>
    <w:unhideWhenUsed/>
    <w:rsid w:val="00ED4BC0"/>
    <w:rPr>
      <w:color w:val="605E5C"/>
      <w:shd w:val="clear" w:color="auto" w:fill="E1DFDD"/>
    </w:rPr>
  </w:style>
  <w:style w:type="paragraph" w:styleId="Citadestacada">
    <w:name w:val="Intense Quote"/>
    <w:basedOn w:val="Normal"/>
    <w:next w:val="Normal"/>
    <w:link w:val="CitadestacadaCar"/>
    <w:uiPriority w:val="30"/>
    <w:qFormat/>
    <w:rsid w:val="00ED4BC0"/>
    <w:pPr>
      <w:pBdr>
        <w:top w:val="single" w:sz="4" w:space="10" w:color="4472C4" w:themeColor="accent1"/>
        <w:bottom w:val="single" w:sz="4" w:space="10" w:color="4472C4" w:themeColor="accent1"/>
      </w:pBdr>
      <w:spacing w:before="360" w:after="360"/>
      <w:ind w:left="864" w:right="864"/>
      <w:jc w:val="center"/>
    </w:pPr>
    <w:rPr>
      <w:rFonts w:ascii="Raleway" w:eastAsiaTheme="minorHAnsi" w:hAnsi="Raleway" w:cs="Franklin Got Itc T OT Book"/>
      <w:i/>
      <w:iCs/>
      <w:color w:val="4472C4" w:themeColor="accent1"/>
      <w:sz w:val="22"/>
      <w:szCs w:val="22"/>
      <w:lang w:val="es-ES" w:eastAsia="en-US"/>
    </w:rPr>
  </w:style>
  <w:style w:type="character" w:customStyle="1" w:styleId="CitadestacadaCar">
    <w:name w:val="Cita destacada Car"/>
    <w:basedOn w:val="Fuentedeprrafopredeter"/>
    <w:link w:val="Citadestacada"/>
    <w:uiPriority w:val="30"/>
    <w:rsid w:val="00ED4BC0"/>
    <w:rPr>
      <w:rFonts w:ascii="Raleway" w:hAnsi="Raleway" w:cs="Franklin Got Itc T OT Book"/>
      <w:i/>
      <w:iCs/>
      <w:color w:val="4472C4" w:themeColor="accent1"/>
      <w:sz w:val="22"/>
      <w:lang w:val="es-ES"/>
    </w:rPr>
  </w:style>
  <w:style w:type="character" w:customStyle="1" w:styleId="Ninguno">
    <w:name w:val="Ninguno"/>
    <w:rsid w:val="00ED4BC0"/>
    <w:rPr>
      <w:lang w:val="es-ES_tradnl"/>
    </w:rPr>
  </w:style>
  <w:style w:type="paragraph" w:customStyle="1" w:styleId="xmsonormal">
    <w:name w:val="x_msonormal"/>
    <w:basedOn w:val="Normal"/>
    <w:uiPriority w:val="99"/>
    <w:rsid w:val="00ED4BC0"/>
    <w:pPr>
      <w:spacing w:after="160" w:line="252" w:lineRule="auto"/>
    </w:pPr>
    <w:rPr>
      <w:rFonts w:ascii="Calibri" w:eastAsiaTheme="minorHAnsi" w:hAnsi="Calibri" w:cs="Calibri"/>
      <w:sz w:val="22"/>
      <w:szCs w:val="22"/>
      <w:lang w:eastAsia="es-DO"/>
    </w:rPr>
  </w:style>
  <w:style w:type="paragraph" w:customStyle="1" w:styleId="xxmsonormal">
    <w:name w:val="x_xmsonormal"/>
    <w:basedOn w:val="Normal"/>
    <w:uiPriority w:val="99"/>
    <w:rsid w:val="00ED4BC0"/>
    <w:pPr>
      <w:spacing w:after="160" w:line="252" w:lineRule="auto"/>
    </w:pPr>
    <w:rPr>
      <w:rFonts w:ascii="Calibri" w:eastAsiaTheme="minorHAnsi" w:hAnsi="Calibri" w:cs="Calibri"/>
      <w:sz w:val="22"/>
      <w:szCs w:val="22"/>
      <w:lang w:eastAsia="es-DO"/>
    </w:rPr>
  </w:style>
  <w:style w:type="character" w:customStyle="1" w:styleId="Style15">
    <w:name w:val="Style15"/>
    <w:basedOn w:val="Fuentedeprrafopredeter"/>
    <w:uiPriority w:val="1"/>
    <w:rsid w:val="00ED4BC0"/>
    <w:rPr>
      <w:rFonts w:ascii="Arial" w:hAnsi="Arial"/>
      <w:color w:val="auto"/>
      <w:sz w:val="18"/>
    </w:rPr>
  </w:style>
  <w:style w:type="character" w:customStyle="1" w:styleId="Fuentedeprrafopredeter1">
    <w:name w:val="Fuente de párrafo predeter.1"/>
    <w:rsid w:val="00ED4BC0"/>
  </w:style>
  <w:style w:type="character" w:styleId="Hipervnculovisitado">
    <w:name w:val="FollowedHyperlink"/>
    <w:basedOn w:val="Fuentedeprrafopredeter"/>
    <w:uiPriority w:val="99"/>
    <w:semiHidden/>
    <w:unhideWhenUsed/>
    <w:rsid w:val="0005794B"/>
    <w:rPr>
      <w:color w:val="954F72" w:themeColor="followedHyperlink"/>
      <w:u w:val="single"/>
    </w:rPr>
  </w:style>
  <w:style w:type="character" w:customStyle="1" w:styleId="Mencinsinresolver2">
    <w:name w:val="Mención sin resolver2"/>
    <w:basedOn w:val="Fuentedeprrafopredeter"/>
    <w:uiPriority w:val="99"/>
    <w:semiHidden/>
    <w:unhideWhenUsed/>
    <w:rsid w:val="007F514F"/>
    <w:rPr>
      <w:color w:val="605E5C"/>
      <w:shd w:val="clear" w:color="auto" w:fill="E1DFDD"/>
    </w:rPr>
  </w:style>
  <w:style w:type="character" w:customStyle="1" w:styleId="cf11">
    <w:name w:val="cf11"/>
    <w:basedOn w:val="Fuentedeprrafopredeter"/>
    <w:rsid w:val="001F5B4C"/>
    <w:rPr>
      <w:rFonts w:ascii="Segoe UI" w:hAnsi="Segoe UI" w:cs="Segoe UI" w:hint="default"/>
      <w:sz w:val="18"/>
      <w:szCs w:val="18"/>
    </w:rPr>
  </w:style>
  <w:style w:type="character" w:customStyle="1" w:styleId="ui-provider">
    <w:name w:val="ui-provider"/>
    <w:basedOn w:val="Fuentedeprrafopredeter"/>
    <w:rsid w:val="00CC71D8"/>
  </w:style>
  <w:style w:type="table" w:customStyle="1" w:styleId="TableGrid0">
    <w:name w:val="Table Grid0"/>
    <w:rsid w:val="000B631A"/>
    <w:pPr>
      <w:jc w:val="left"/>
    </w:pPr>
    <w:rPr>
      <w:rFonts w:asciiTheme="minorHAnsi" w:eastAsia="Times New Roman" w:hAnsiTheme="minorHAnsi" w:cstheme="minorBidi"/>
      <w:sz w:val="22"/>
      <w:lang w:val="es-MX" w:eastAsia="es-MX"/>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BC4A96"/>
    <w:rPr>
      <w:color w:val="605E5C"/>
      <w:shd w:val="clear" w:color="auto" w:fill="E1DFDD"/>
    </w:rPr>
  </w:style>
  <w:style w:type="character" w:customStyle="1" w:styleId="Style20">
    <w:name w:val="Style20"/>
    <w:basedOn w:val="Fuentedeprrafopredeter"/>
    <w:uiPriority w:val="1"/>
    <w:rsid w:val="00532A43"/>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50694">
      <w:bodyDiv w:val="1"/>
      <w:marLeft w:val="0"/>
      <w:marRight w:val="0"/>
      <w:marTop w:val="0"/>
      <w:marBottom w:val="0"/>
      <w:divBdr>
        <w:top w:val="none" w:sz="0" w:space="0" w:color="auto"/>
        <w:left w:val="none" w:sz="0" w:space="0" w:color="auto"/>
        <w:bottom w:val="none" w:sz="0" w:space="0" w:color="auto"/>
        <w:right w:val="none" w:sz="0" w:space="0" w:color="auto"/>
      </w:divBdr>
    </w:div>
    <w:div w:id="176122112">
      <w:bodyDiv w:val="1"/>
      <w:marLeft w:val="0"/>
      <w:marRight w:val="0"/>
      <w:marTop w:val="0"/>
      <w:marBottom w:val="0"/>
      <w:divBdr>
        <w:top w:val="none" w:sz="0" w:space="0" w:color="auto"/>
        <w:left w:val="none" w:sz="0" w:space="0" w:color="auto"/>
        <w:bottom w:val="none" w:sz="0" w:space="0" w:color="auto"/>
        <w:right w:val="none" w:sz="0" w:space="0" w:color="auto"/>
      </w:divBdr>
    </w:div>
    <w:div w:id="254438140">
      <w:bodyDiv w:val="1"/>
      <w:marLeft w:val="0"/>
      <w:marRight w:val="0"/>
      <w:marTop w:val="0"/>
      <w:marBottom w:val="0"/>
      <w:divBdr>
        <w:top w:val="none" w:sz="0" w:space="0" w:color="auto"/>
        <w:left w:val="none" w:sz="0" w:space="0" w:color="auto"/>
        <w:bottom w:val="none" w:sz="0" w:space="0" w:color="auto"/>
        <w:right w:val="none" w:sz="0" w:space="0" w:color="auto"/>
      </w:divBdr>
    </w:div>
    <w:div w:id="358120361">
      <w:bodyDiv w:val="1"/>
      <w:marLeft w:val="0"/>
      <w:marRight w:val="0"/>
      <w:marTop w:val="0"/>
      <w:marBottom w:val="0"/>
      <w:divBdr>
        <w:top w:val="none" w:sz="0" w:space="0" w:color="auto"/>
        <w:left w:val="none" w:sz="0" w:space="0" w:color="auto"/>
        <w:bottom w:val="none" w:sz="0" w:space="0" w:color="auto"/>
        <w:right w:val="none" w:sz="0" w:space="0" w:color="auto"/>
      </w:divBdr>
    </w:div>
    <w:div w:id="364253301">
      <w:bodyDiv w:val="1"/>
      <w:marLeft w:val="0"/>
      <w:marRight w:val="0"/>
      <w:marTop w:val="0"/>
      <w:marBottom w:val="0"/>
      <w:divBdr>
        <w:top w:val="none" w:sz="0" w:space="0" w:color="auto"/>
        <w:left w:val="none" w:sz="0" w:space="0" w:color="auto"/>
        <w:bottom w:val="none" w:sz="0" w:space="0" w:color="auto"/>
        <w:right w:val="none" w:sz="0" w:space="0" w:color="auto"/>
      </w:divBdr>
    </w:div>
    <w:div w:id="400754404">
      <w:bodyDiv w:val="1"/>
      <w:marLeft w:val="0"/>
      <w:marRight w:val="0"/>
      <w:marTop w:val="0"/>
      <w:marBottom w:val="0"/>
      <w:divBdr>
        <w:top w:val="none" w:sz="0" w:space="0" w:color="auto"/>
        <w:left w:val="none" w:sz="0" w:space="0" w:color="auto"/>
        <w:bottom w:val="none" w:sz="0" w:space="0" w:color="auto"/>
        <w:right w:val="none" w:sz="0" w:space="0" w:color="auto"/>
      </w:divBdr>
    </w:div>
    <w:div w:id="615059086">
      <w:bodyDiv w:val="1"/>
      <w:marLeft w:val="0"/>
      <w:marRight w:val="0"/>
      <w:marTop w:val="0"/>
      <w:marBottom w:val="0"/>
      <w:divBdr>
        <w:top w:val="none" w:sz="0" w:space="0" w:color="auto"/>
        <w:left w:val="none" w:sz="0" w:space="0" w:color="auto"/>
        <w:bottom w:val="none" w:sz="0" w:space="0" w:color="auto"/>
        <w:right w:val="none" w:sz="0" w:space="0" w:color="auto"/>
      </w:divBdr>
    </w:div>
    <w:div w:id="780762171">
      <w:bodyDiv w:val="1"/>
      <w:marLeft w:val="0"/>
      <w:marRight w:val="0"/>
      <w:marTop w:val="0"/>
      <w:marBottom w:val="0"/>
      <w:divBdr>
        <w:top w:val="none" w:sz="0" w:space="0" w:color="auto"/>
        <w:left w:val="none" w:sz="0" w:space="0" w:color="auto"/>
        <w:bottom w:val="none" w:sz="0" w:space="0" w:color="auto"/>
        <w:right w:val="none" w:sz="0" w:space="0" w:color="auto"/>
      </w:divBdr>
    </w:div>
    <w:div w:id="826093181">
      <w:bodyDiv w:val="1"/>
      <w:marLeft w:val="0"/>
      <w:marRight w:val="0"/>
      <w:marTop w:val="0"/>
      <w:marBottom w:val="0"/>
      <w:divBdr>
        <w:top w:val="none" w:sz="0" w:space="0" w:color="auto"/>
        <w:left w:val="none" w:sz="0" w:space="0" w:color="auto"/>
        <w:bottom w:val="none" w:sz="0" w:space="0" w:color="auto"/>
        <w:right w:val="none" w:sz="0" w:space="0" w:color="auto"/>
      </w:divBdr>
    </w:div>
    <w:div w:id="952595588">
      <w:bodyDiv w:val="1"/>
      <w:marLeft w:val="0"/>
      <w:marRight w:val="0"/>
      <w:marTop w:val="0"/>
      <w:marBottom w:val="0"/>
      <w:divBdr>
        <w:top w:val="none" w:sz="0" w:space="0" w:color="auto"/>
        <w:left w:val="none" w:sz="0" w:space="0" w:color="auto"/>
        <w:bottom w:val="none" w:sz="0" w:space="0" w:color="auto"/>
        <w:right w:val="none" w:sz="0" w:space="0" w:color="auto"/>
      </w:divBdr>
    </w:div>
    <w:div w:id="979266651">
      <w:bodyDiv w:val="1"/>
      <w:marLeft w:val="0"/>
      <w:marRight w:val="0"/>
      <w:marTop w:val="0"/>
      <w:marBottom w:val="0"/>
      <w:divBdr>
        <w:top w:val="none" w:sz="0" w:space="0" w:color="auto"/>
        <w:left w:val="none" w:sz="0" w:space="0" w:color="auto"/>
        <w:bottom w:val="none" w:sz="0" w:space="0" w:color="auto"/>
        <w:right w:val="none" w:sz="0" w:space="0" w:color="auto"/>
      </w:divBdr>
    </w:div>
    <w:div w:id="1020665266">
      <w:bodyDiv w:val="1"/>
      <w:marLeft w:val="0"/>
      <w:marRight w:val="0"/>
      <w:marTop w:val="0"/>
      <w:marBottom w:val="0"/>
      <w:divBdr>
        <w:top w:val="none" w:sz="0" w:space="0" w:color="auto"/>
        <w:left w:val="none" w:sz="0" w:space="0" w:color="auto"/>
        <w:bottom w:val="none" w:sz="0" w:space="0" w:color="auto"/>
        <w:right w:val="none" w:sz="0" w:space="0" w:color="auto"/>
      </w:divBdr>
    </w:div>
    <w:div w:id="1097749706">
      <w:bodyDiv w:val="1"/>
      <w:marLeft w:val="0"/>
      <w:marRight w:val="0"/>
      <w:marTop w:val="0"/>
      <w:marBottom w:val="0"/>
      <w:divBdr>
        <w:top w:val="none" w:sz="0" w:space="0" w:color="auto"/>
        <w:left w:val="none" w:sz="0" w:space="0" w:color="auto"/>
        <w:bottom w:val="none" w:sz="0" w:space="0" w:color="auto"/>
        <w:right w:val="none" w:sz="0" w:space="0" w:color="auto"/>
      </w:divBdr>
    </w:div>
    <w:div w:id="1157922610">
      <w:bodyDiv w:val="1"/>
      <w:marLeft w:val="0"/>
      <w:marRight w:val="0"/>
      <w:marTop w:val="0"/>
      <w:marBottom w:val="0"/>
      <w:divBdr>
        <w:top w:val="none" w:sz="0" w:space="0" w:color="auto"/>
        <w:left w:val="none" w:sz="0" w:space="0" w:color="auto"/>
        <w:bottom w:val="none" w:sz="0" w:space="0" w:color="auto"/>
        <w:right w:val="none" w:sz="0" w:space="0" w:color="auto"/>
      </w:divBdr>
    </w:div>
    <w:div w:id="1245917212">
      <w:bodyDiv w:val="1"/>
      <w:marLeft w:val="0"/>
      <w:marRight w:val="0"/>
      <w:marTop w:val="0"/>
      <w:marBottom w:val="0"/>
      <w:divBdr>
        <w:top w:val="none" w:sz="0" w:space="0" w:color="auto"/>
        <w:left w:val="none" w:sz="0" w:space="0" w:color="auto"/>
        <w:bottom w:val="none" w:sz="0" w:space="0" w:color="auto"/>
        <w:right w:val="none" w:sz="0" w:space="0" w:color="auto"/>
      </w:divBdr>
    </w:div>
    <w:div w:id="1261839689">
      <w:bodyDiv w:val="1"/>
      <w:marLeft w:val="0"/>
      <w:marRight w:val="0"/>
      <w:marTop w:val="0"/>
      <w:marBottom w:val="0"/>
      <w:divBdr>
        <w:top w:val="none" w:sz="0" w:space="0" w:color="auto"/>
        <w:left w:val="none" w:sz="0" w:space="0" w:color="auto"/>
        <w:bottom w:val="none" w:sz="0" w:space="0" w:color="auto"/>
        <w:right w:val="none" w:sz="0" w:space="0" w:color="auto"/>
      </w:divBdr>
    </w:div>
    <w:div w:id="1608272794">
      <w:bodyDiv w:val="1"/>
      <w:marLeft w:val="0"/>
      <w:marRight w:val="0"/>
      <w:marTop w:val="0"/>
      <w:marBottom w:val="0"/>
      <w:divBdr>
        <w:top w:val="none" w:sz="0" w:space="0" w:color="auto"/>
        <w:left w:val="none" w:sz="0" w:space="0" w:color="auto"/>
        <w:bottom w:val="none" w:sz="0" w:space="0" w:color="auto"/>
        <w:right w:val="none" w:sz="0" w:space="0" w:color="auto"/>
      </w:divBdr>
    </w:div>
    <w:div w:id="1688291455">
      <w:bodyDiv w:val="1"/>
      <w:marLeft w:val="0"/>
      <w:marRight w:val="0"/>
      <w:marTop w:val="0"/>
      <w:marBottom w:val="0"/>
      <w:divBdr>
        <w:top w:val="none" w:sz="0" w:space="0" w:color="auto"/>
        <w:left w:val="none" w:sz="0" w:space="0" w:color="auto"/>
        <w:bottom w:val="none" w:sz="0" w:space="0" w:color="auto"/>
        <w:right w:val="none" w:sz="0" w:space="0" w:color="auto"/>
      </w:divBdr>
    </w:div>
    <w:div w:id="1704865930">
      <w:bodyDiv w:val="1"/>
      <w:marLeft w:val="0"/>
      <w:marRight w:val="0"/>
      <w:marTop w:val="0"/>
      <w:marBottom w:val="0"/>
      <w:divBdr>
        <w:top w:val="none" w:sz="0" w:space="0" w:color="auto"/>
        <w:left w:val="none" w:sz="0" w:space="0" w:color="auto"/>
        <w:bottom w:val="none" w:sz="0" w:space="0" w:color="auto"/>
        <w:right w:val="none" w:sz="0" w:space="0" w:color="auto"/>
      </w:divBdr>
    </w:div>
    <w:div w:id="1808278494">
      <w:bodyDiv w:val="1"/>
      <w:marLeft w:val="0"/>
      <w:marRight w:val="0"/>
      <w:marTop w:val="0"/>
      <w:marBottom w:val="0"/>
      <w:divBdr>
        <w:top w:val="none" w:sz="0" w:space="0" w:color="auto"/>
        <w:left w:val="none" w:sz="0" w:space="0" w:color="auto"/>
        <w:bottom w:val="none" w:sz="0" w:space="0" w:color="auto"/>
        <w:right w:val="none" w:sz="0" w:space="0" w:color="auto"/>
      </w:divBdr>
    </w:div>
    <w:div w:id="1881551538">
      <w:bodyDiv w:val="1"/>
      <w:marLeft w:val="0"/>
      <w:marRight w:val="0"/>
      <w:marTop w:val="0"/>
      <w:marBottom w:val="0"/>
      <w:divBdr>
        <w:top w:val="none" w:sz="0" w:space="0" w:color="auto"/>
        <w:left w:val="none" w:sz="0" w:space="0" w:color="auto"/>
        <w:bottom w:val="none" w:sz="0" w:space="0" w:color="auto"/>
        <w:right w:val="none" w:sz="0" w:space="0" w:color="auto"/>
      </w:divBdr>
    </w:div>
    <w:div w:id="1887569550">
      <w:bodyDiv w:val="1"/>
      <w:marLeft w:val="0"/>
      <w:marRight w:val="0"/>
      <w:marTop w:val="0"/>
      <w:marBottom w:val="0"/>
      <w:divBdr>
        <w:top w:val="none" w:sz="0" w:space="0" w:color="auto"/>
        <w:left w:val="none" w:sz="0" w:space="0" w:color="auto"/>
        <w:bottom w:val="none" w:sz="0" w:space="0" w:color="auto"/>
        <w:right w:val="none" w:sz="0" w:space="0" w:color="auto"/>
      </w:divBdr>
    </w:div>
    <w:div w:id="1927029795">
      <w:bodyDiv w:val="1"/>
      <w:marLeft w:val="0"/>
      <w:marRight w:val="0"/>
      <w:marTop w:val="0"/>
      <w:marBottom w:val="0"/>
      <w:divBdr>
        <w:top w:val="none" w:sz="0" w:space="0" w:color="auto"/>
        <w:left w:val="none" w:sz="0" w:space="0" w:color="auto"/>
        <w:bottom w:val="none" w:sz="0" w:space="0" w:color="auto"/>
        <w:right w:val="none" w:sz="0" w:space="0" w:color="auto"/>
      </w:divBdr>
    </w:div>
    <w:div w:id="1991473214">
      <w:bodyDiv w:val="1"/>
      <w:marLeft w:val="0"/>
      <w:marRight w:val="0"/>
      <w:marTop w:val="0"/>
      <w:marBottom w:val="0"/>
      <w:divBdr>
        <w:top w:val="none" w:sz="0" w:space="0" w:color="auto"/>
        <w:left w:val="none" w:sz="0" w:space="0" w:color="auto"/>
        <w:bottom w:val="none" w:sz="0" w:space="0" w:color="auto"/>
        <w:right w:val="none" w:sz="0" w:space="0" w:color="auto"/>
      </w:divBdr>
    </w:div>
    <w:div w:id="2009484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compras@conadis.gob.do"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CEC84D65F1C54989031B0381271319" ma:contentTypeVersion="15" ma:contentTypeDescription="Create a new document." ma:contentTypeScope="" ma:versionID="b51b3262b64b1033ab394d9848227e85">
  <xsd:schema xmlns:xsd="http://www.w3.org/2001/XMLSchema" xmlns:xs="http://www.w3.org/2001/XMLSchema" xmlns:p="http://schemas.microsoft.com/office/2006/metadata/properties" xmlns:ns3="b9353d47-50a2-4437-88b5-7a337b626050" xmlns:ns4="2d54f133-3fcf-4950-b646-9421c53eeaed" targetNamespace="http://schemas.microsoft.com/office/2006/metadata/properties" ma:root="true" ma:fieldsID="4fbb0d4d15c6fd89e300084ad0a6a858" ns3:_="" ns4:_="">
    <xsd:import namespace="b9353d47-50a2-4437-88b5-7a337b626050"/>
    <xsd:import namespace="2d54f133-3fcf-4950-b646-9421c53eea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353d47-50a2-4437-88b5-7a337b6260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54f133-3fcf-4950-b646-9421c53eea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b9353d47-50a2-4437-88b5-7a337b626050" xsi:nil="true"/>
  </documentManagement>
</p:properties>
</file>

<file path=customXml/itemProps1.xml><?xml version="1.0" encoding="utf-8"?>
<ds:datastoreItem xmlns:ds="http://schemas.openxmlformats.org/officeDocument/2006/customXml" ds:itemID="{2289FCD6-BAC2-4B5D-BCE6-8479D6FE6E31}">
  <ds:schemaRefs>
    <ds:schemaRef ds:uri="http://schemas.microsoft.com/sharepoint/v3/contenttype/forms"/>
  </ds:schemaRefs>
</ds:datastoreItem>
</file>

<file path=customXml/itemProps2.xml><?xml version="1.0" encoding="utf-8"?>
<ds:datastoreItem xmlns:ds="http://schemas.openxmlformats.org/officeDocument/2006/customXml" ds:itemID="{B4BF3F2C-BEB9-4896-A8DA-213A652CA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353d47-50a2-4437-88b5-7a337b626050"/>
    <ds:schemaRef ds:uri="2d54f133-3fcf-4950-b646-9421c53ee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C8D1BF-E95D-4C76-9F1A-25C31CCAA9FE}">
  <ds:schemaRefs>
    <ds:schemaRef ds:uri="http://schemas.openxmlformats.org/officeDocument/2006/bibliography"/>
  </ds:schemaRefs>
</ds:datastoreItem>
</file>

<file path=customXml/itemProps4.xml><?xml version="1.0" encoding="utf-8"?>
<ds:datastoreItem xmlns:ds="http://schemas.openxmlformats.org/officeDocument/2006/customXml" ds:itemID="{C3DE66CD-F0AF-4697-9764-88CEC4E815B1}">
  <ds:schemaRefs>
    <ds:schemaRef ds:uri="http://schemas.microsoft.com/office/2006/metadata/properties"/>
    <ds:schemaRef ds:uri="http://schemas.microsoft.com/office/infopath/2007/PartnerControls"/>
    <ds:schemaRef ds:uri="b9353d47-50a2-4437-88b5-7a337b626050"/>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8</Pages>
  <Words>2428</Words>
  <Characters>13360</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1</dc:creator>
  <cp:keywords/>
  <dc:description/>
  <cp:lastModifiedBy>Joaquina Arias de León</cp:lastModifiedBy>
  <cp:revision>45</cp:revision>
  <cp:lastPrinted>2023-12-29T18:22:00Z</cp:lastPrinted>
  <dcterms:created xsi:type="dcterms:W3CDTF">2025-07-28T19:44:00Z</dcterms:created>
  <dcterms:modified xsi:type="dcterms:W3CDTF">2025-08-14T20:05:00Z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0x010100B4CEC84D65F1C54989031B0381271319</vt:lpwstr>
  </property>
</Properties>
</file>